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A32EE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 11 课：模拟竞赛实操与问题排查</w:t>
      </w:r>
    </w:p>
    <w:p w14:paraId="1F9DC9D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一、课程基本信息</w:t>
      </w:r>
      <w:bookmarkStart w:id="0" w:name="_GoBack"/>
      <w:bookmarkEnd w:id="0"/>
    </w:p>
    <w:p w14:paraId="14884D3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课程名称：模拟竞赛实操与问题排查</w:t>
      </w:r>
    </w:p>
    <w:p w14:paraId="1A54466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适用对象：参与 APM 星图协作对抗赛的青少年学员</w:t>
      </w:r>
    </w:p>
    <w:p w14:paraId="2065DC4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课时时长：90 分钟</w:t>
      </w:r>
    </w:p>
    <w:p w14:paraId="6F05F71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核心目标：熟悉竞赛全流程，通过模拟对抗排查机器人结构、程序、策略问题，完成针对性优化。</w:t>
      </w:r>
    </w:p>
    <w:p w14:paraId="7F77D25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二、教学重难点</w:t>
      </w:r>
    </w:p>
    <w:p w14:paraId="46872A4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重点：竞赛流程（自动 30 秒→手动 90 秒→得分统计）的时间把控，多维度问题定位（结构 / 程序 / 策略）。</w:t>
      </w:r>
    </w:p>
    <w:p w14:paraId="0452077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难点：快速定位问题根源（如投放不准是结构角度问题还是程序参数问题），高效优化解决方案。</w:t>
      </w:r>
    </w:p>
    <w:p w14:paraId="5E768AC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三、教学准备</w:t>
      </w:r>
    </w:p>
    <w:p w14:paraId="52B6393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教具：竞赛场地模拟装置、得分统计表、问题排查清单、备用零件（螺丝、齿轮、传感器）。</w:t>
      </w:r>
    </w:p>
    <w:p w14:paraId="6D65443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学具：学员组机器人（含备用）、满电电池、遥控手柄、问题记录手册。</w:t>
      </w:r>
    </w:p>
    <w:p w14:paraId="4B88786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设备：PPT 课件、计时器、多媒体播放设备。</w:t>
      </w:r>
    </w:p>
    <w:p w14:paraId="2AE2A2C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四、教学过程</w:t>
      </w:r>
    </w:p>
    <w:p w14:paraId="0BC8651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课程导入（10 分钟）</w:t>
      </w:r>
    </w:p>
    <w:p w14:paraId="2AA0BBA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回顾全任务编程成果，强调：“竞赛不仅是技术比拼，更是流程与策略的实战检验”。</w:t>
      </w:r>
    </w:p>
    <w:p w14:paraId="030C521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讲解模拟竞赛规则：2 支队伍为 1 联盟，严格按 120 秒时长，记录各阶段得分，重点排查问题。</w:t>
      </w:r>
    </w:p>
    <w:p w14:paraId="79D3316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核心知识讲解（15 分钟）</w:t>
      </w:r>
    </w:p>
    <w:p w14:paraId="31700AE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竞赛流程与准备（10 分钟）：明确赛前准备（预装 2 个星图碎片、电池满电、程序上传、手柄配对）、赛中规则（自动阶段无人干预、手动阶段禁止触碰机器人）、赛后得分统计维度（自动 / 手动 / 挂载 / 成长裂变场）。</w:t>
      </w:r>
    </w:p>
    <w:p w14:paraId="6E7A359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问题排查方法（5 分钟）：讲解结构问题（碎片掉落、投放不准）、程序问题（越界、响应延迟）、策略问题（采集优先级不当）的识别标准与初步解决方案。</w:t>
      </w:r>
    </w:p>
    <w:p w14:paraId="12EFA4C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实操任务（55 分钟）</w:t>
      </w:r>
    </w:p>
    <w:p w14:paraId="7C4FEE2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模拟竞赛（40 分钟）：组织 2 轮单场模拟对抗，每组记录得分情况与出现的问题（至少 3 个核心问题）。</w:t>
      </w:r>
    </w:p>
    <w:p w14:paraId="60FA517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问题优化（15 分钟）：学员分组分析问题根源，针对性优化（如结构松动→拧紧螺丝；程序越界→调整边界检测参数；策略不当→调整采集顺序）。</w:t>
      </w:r>
    </w:p>
    <w:p w14:paraId="1847B23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课堂总结（10 分钟）</w:t>
      </w:r>
    </w:p>
    <w:p w14:paraId="4D25D3A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汇总各组问题与优化方案，强调 “模拟 - 排查 - 优化” 的闭环逻辑。</w:t>
      </w:r>
    </w:p>
    <w:p w14:paraId="2B556F4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预告下节课：联盟协作策略优化与参赛全准备。</w:t>
      </w:r>
    </w:p>
    <w:p w14:paraId="417FB65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五、教学反思（供授课教师课后填写）</w:t>
      </w:r>
    </w:p>
    <w:p w14:paraId="0DC2D2B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学员在模拟竞赛中最易出现的问题类型（结构 / 程序 / 策略）是什么？</w:t>
      </w:r>
    </w:p>
    <w:p w14:paraId="503F619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问题优化的效率与效果如何，是否需要补充针对性指导？</w:t>
      </w:r>
    </w:p>
    <w:p w14:paraId="233CC23B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2026-01-08T12:59:24Z</dcterms:created>
  <dc:creator>李忠雷</dc:creator>
  <cp:lastModifiedBy>黑客Mr.Li</cp:lastModifiedBy>
  <dcterms:modified xsi:type="dcterms:W3CDTF">2026-01-08T13:00:10Z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8306ABE7F3E24E50B85F9C0D1852CA48_12</vt:lpwstr>
  </property>
</Properties>
</file>