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FA9FF">
      <w:pPr>
        <w:pStyle w:val="4"/>
        <w:rPr>
          <w:rFonts w:hint="eastAsia" w:ascii="Times New Roman"/>
          <w:color w:val="auto"/>
          <w:sz w:val="70"/>
        </w:rPr>
      </w:pPr>
      <w:r>
        <w:rPr>
          <w:rFonts w:ascii="Times New Roman"/>
          <w:color w:val="auto"/>
          <w:sz w:val="70"/>
        </w:rPr>
        <w:drawing>
          <wp:anchor distT="0" distB="0" distL="0" distR="0" simplePos="0" relativeHeight="251659264" behindDoc="0" locked="0" layoutInCell="1" allowOverlap="1">
            <wp:simplePos x="0" y="0"/>
            <wp:positionH relativeFrom="page">
              <wp:posOffset>1124585</wp:posOffset>
            </wp:positionH>
            <wp:positionV relativeFrom="page">
              <wp:posOffset>4918075</wp:posOffset>
            </wp:positionV>
            <wp:extent cx="6435725" cy="556641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6435597" cy="5566410"/>
                    </a:xfrm>
                    <a:prstGeom prst="rect">
                      <a:avLst/>
                    </a:prstGeom>
                  </pic:spPr>
                </pic:pic>
              </a:graphicData>
            </a:graphic>
          </wp:anchor>
        </w:drawing>
      </w:r>
    </w:p>
    <w:p w14:paraId="547DC78C">
      <w:pPr>
        <w:pStyle w:val="4"/>
        <w:spacing w:before="207"/>
        <w:rPr>
          <w:rFonts w:hint="eastAsia" w:ascii="Times New Roman"/>
          <w:color w:val="auto"/>
          <w:sz w:val="70"/>
        </w:rPr>
      </w:pPr>
    </w:p>
    <w:p w14:paraId="6C8B9B28">
      <w:pPr>
        <w:spacing w:line="360" w:lineRule="auto"/>
        <w:ind w:firstLine="961" w:firstLineChars="200"/>
        <w:jc w:val="both"/>
        <w:rPr>
          <w:rFonts w:hint="eastAsia" w:ascii="方正公文小标宋" w:hAnsi="方正公文小标宋" w:eastAsia="方正公文小标宋" w:cs="方正公文小标宋"/>
          <w:color w:val="auto"/>
          <w:sz w:val="32"/>
          <w:szCs w:val="32"/>
        </w:rPr>
      </w:pPr>
      <w:r>
        <w:rPr>
          <w:rFonts w:hint="eastAsia" w:ascii="方正公文小标宋" w:hAnsi="方正公文小标宋" w:eastAsia="方正公文小标宋" w:cs="方正公文小标宋"/>
          <w:b/>
          <w:bCs/>
          <w:color w:val="auto"/>
          <w:sz w:val="48"/>
          <w:szCs w:val="48"/>
        </w:rPr>
        <w:t>星图协作机器人对抗·活动规则</w:t>
      </w:r>
    </w:p>
    <w:p w14:paraId="461629B1">
      <w:pPr>
        <w:pStyle w:val="3"/>
        <w:spacing w:before="269"/>
        <w:ind w:left="0"/>
        <w:jc w:val="center"/>
        <w:rPr>
          <w:rFonts w:hint="eastAsia"/>
          <w:color w:val="auto"/>
        </w:rPr>
      </w:pPr>
    </w:p>
    <w:p w14:paraId="480CC597">
      <w:pPr>
        <w:pStyle w:val="3"/>
        <w:jc w:val="center"/>
        <w:rPr>
          <w:rFonts w:hint="eastAsia"/>
          <w:color w:val="auto"/>
        </w:rPr>
        <w:sectPr>
          <w:type w:val="continuous"/>
          <w:pgSz w:w="11910" w:h="16840"/>
          <w:pgMar w:top="1940" w:right="0" w:bottom="0" w:left="1275" w:header="720" w:footer="720" w:gutter="0"/>
          <w:cols w:space="720" w:num="1"/>
        </w:sectPr>
      </w:pPr>
    </w:p>
    <w:p w14:paraId="5D147B45">
      <w:pPr>
        <w:spacing w:before="18"/>
        <w:ind w:left="1105"/>
        <w:rPr>
          <w:rFonts w:hint="eastAsia"/>
          <w:color w:val="auto"/>
          <w:sz w:val="40"/>
        </w:rPr>
      </w:pPr>
      <w:bookmarkStart w:id="0" w:name="比赛背景"/>
      <w:bookmarkEnd w:id="0"/>
      <w:r>
        <w:rPr>
          <w:color w:val="auto"/>
          <w:spacing w:val="-30"/>
          <w:sz w:val="40"/>
        </w:rPr>
        <w:t>比赛背景</w:t>
      </w:r>
    </w:p>
    <w:p w14:paraId="68E33A78">
      <w:pPr>
        <w:pStyle w:val="4"/>
        <w:spacing w:before="18"/>
        <w:rPr>
          <w:rFonts w:hint="eastAsia"/>
          <w:color w:val="auto"/>
          <w:sz w:val="40"/>
        </w:rPr>
      </w:pPr>
    </w:p>
    <w:p w14:paraId="11A09F1A">
      <w:pPr>
        <w:pStyle w:val="4"/>
        <w:spacing w:before="10" w:line="381" w:lineRule="auto"/>
        <w:ind w:left="817" w:right="2044" w:firstLine="655"/>
        <w:jc w:val="both"/>
        <w:rPr>
          <w:rFonts w:hint="eastAsia"/>
          <w:color w:val="auto"/>
          <w:spacing w:val="-4"/>
        </w:rPr>
      </w:pPr>
      <w:r>
        <w:rPr>
          <w:color w:val="auto"/>
          <w:spacing w:val="-4"/>
        </w:rPr>
        <w:t>该项目</w:t>
      </w:r>
      <w:r>
        <w:rPr>
          <w:rFonts w:hint="eastAsia"/>
          <w:color w:val="auto"/>
          <w:spacing w:val="-4"/>
        </w:rPr>
        <w:t>以机器人竞技为载体，以技术为媒介以成长为目标，帮助青少年在趣味机器人对抗中提升抗压能力、团队合作意识与观察力，在趣味对抗中完成对心理成长模型的隐性学习。</w:t>
      </w:r>
    </w:p>
    <w:p w14:paraId="16CA373A">
      <w:pPr>
        <w:pStyle w:val="4"/>
        <w:spacing w:before="10" w:line="381" w:lineRule="auto"/>
        <w:ind w:left="817" w:right="2044" w:firstLine="655"/>
        <w:jc w:val="both"/>
        <w:rPr>
          <w:rFonts w:hint="eastAsia"/>
          <w:color w:val="auto"/>
        </w:rPr>
      </w:pPr>
      <w:r>
        <w:rPr>
          <w:rFonts w:hint="eastAsia"/>
          <w:color w:val="auto"/>
          <w:spacing w:val="-4"/>
          <w:lang w:val="en-US" w:eastAsia="zh-CN"/>
        </w:rPr>
        <w:t>所有选手们在签到完成后，活动开始前完成运动心理知识科普。科普采用随机抽题方式，所有选手从指定题库中抽取1张笔试题卡，完成卡内10道心理知识选择题作答，答题完成后方可参加复赛环节。</w:t>
      </w:r>
    </w:p>
    <w:p w14:paraId="2C50FE18">
      <w:pPr>
        <w:pStyle w:val="4"/>
        <w:rPr>
          <w:rFonts w:hint="eastAsia"/>
          <w:color w:val="auto"/>
          <w:sz w:val="70"/>
        </w:rPr>
      </w:pPr>
    </w:p>
    <w:p w14:paraId="6F763B9B">
      <w:pPr>
        <w:pStyle w:val="4"/>
        <w:rPr>
          <w:rFonts w:hint="eastAsia"/>
          <w:color w:val="auto"/>
          <w:sz w:val="70"/>
        </w:rPr>
      </w:pPr>
    </w:p>
    <w:p w14:paraId="44CF8788">
      <w:pPr>
        <w:pStyle w:val="4"/>
        <w:rPr>
          <w:rFonts w:hint="eastAsia"/>
          <w:color w:val="auto"/>
          <w:sz w:val="70"/>
        </w:rPr>
      </w:pPr>
    </w:p>
    <w:p w14:paraId="6B6923EA">
      <w:pPr>
        <w:pStyle w:val="4"/>
        <w:rPr>
          <w:rFonts w:hint="eastAsia"/>
          <w:color w:val="auto"/>
          <w:sz w:val="70"/>
        </w:rPr>
      </w:pPr>
    </w:p>
    <w:p w14:paraId="663EA39D">
      <w:pPr>
        <w:pStyle w:val="4"/>
        <w:rPr>
          <w:rFonts w:hint="eastAsia"/>
          <w:color w:val="auto"/>
          <w:sz w:val="70"/>
        </w:rPr>
      </w:pPr>
    </w:p>
    <w:p w14:paraId="1560C91F">
      <w:pPr>
        <w:pStyle w:val="4"/>
        <w:rPr>
          <w:rFonts w:hint="eastAsia"/>
          <w:color w:val="auto"/>
          <w:sz w:val="70"/>
        </w:rPr>
      </w:pPr>
    </w:p>
    <w:p w14:paraId="7A90CEB1">
      <w:pPr>
        <w:pStyle w:val="4"/>
        <w:rPr>
          <w:rFonts w:hint="eastAsia"/>
          <w:color w:val="auto"/>
          <w:sz w:val="70"/>
        </w:rPr>
      </w:pPr>
    </w:p>
    <w:p w14:paraId="0854B504">
      <w:pPr>
        <w:pStyle w:val="4"/>
        <w:rPr>
          <w:rFonts w:hint="eastAsia"/>
          <w:color w:val="auto"/>
          <w:sz w:val="70"/>
        </w:rPr>
      </w:pPr>
    </w:p>
    <w:p w14:paraId="4DBDABEA">
      <w:pPr>
        <w:pStyle w:val="4"/>
        <w:rPr>
          <w:rFonts w:hint="eastAsia"/>
          <w:color w:val="auto"/>
          <w:sz w:val="70"/>
        </w:rPr>
      </w:pPr>
    </w:p>
    <w:p w14:paraId="7D14B037">
      <w:pPr>
        <w:pStyle w:val="4"/>
        <w:rPr>
          <w:rFonts w:hint="eastAsia"/>
          <w:color w:val="auto"/>
          <w:sz w:val="70"/>
        </w:rPr>
      </w:pPr>
    </w:p>
    <w:p w14:paraId="1CA26FBB">
      <w:pPr>
        <w:pStyle w:val="4"/>
        <w:spacing w:before="309"/>
        <w:rPr>
          <w:rFonts w:hint="eastAsia"/>
          <w:color w:val="auto"/>
          <w:sz w:val="70"/>
        </w:rPr>
      </w:pPr>
    </w:p>
    <w:p w14:paraId="24B80CD7">
      <w:pPr>
        <w:rPr>
          <w:rFonts w:hint="eastAsia"/>
          <w:color w:val="auto"/>
          <w:spacing w:val="-24"/>
        </w:rPr>
      </w:pPr>
      <w:r>
        <w:rPr>
          <w:rFonts w:hint="eastAsia"/>
          <w:color w:val="auto"/>
          <w:spacing w:val="-24"/>
        </w:rPr>
        <w:br w:type="page"/>
      </w:r>
    </w:p>
    <w:p w14:paraId="029C89CA">
      <w:pPr>
        <w:pStyle w:val="2"/>
        <w:ind w:right="1051"/>
        <w:rPr>
          <w:rFonts w:hint="eastAsia"/>
          <w:color w:val="auto"/>
          <w:spacing w:val="-24"/>
        </w:rPr>
      </w:pPr>
    </w:p>
    <w:p w14:paraId="034418C8">
      <w:pPr>
        <w:pStyle w:val="2"/>
        <w:ind w:right="1051"/>
        <w:rPr>
          <w:rFonts w:hint="eastAsia"/>
          <w:color w:val="auto"/>
          <w:spacing w:val="-24"/>
        </w:rPr>
      </w:pPr>
    </w:p>
    <w:p w14:paraId="0C54982B">
      <w:pPr>
        <w:pStyle w:val="2"/>
        <w:ind w:right="1051"/>
        <w:rPr>
          <w:rFonts w:hint="eastAsia"/>
          <w:color w:val="auto"/>
          <w:spacing w:val="-24"/>
        </w:rPr>
      </w:pPr>
    </w:p>
    <w:p w14:paraId="4AE9375C">
      <w:pPr>
        <w:pStyle w:val="2"/>
        <w:ind w:right="1051"/>
        <w:rPr>
          <w:rFonts w:hint="eastAsia"/>
          <w:color w:val="auto"/>
          <w:spacing w:val="-24"/>
        </w:rPr>
      </w:pPr>
    </w:p>
    <w:p w14:paraId="22CB77D7">
      <w:pPr>
        <w:pStyle w:val="2"/>
        <w:ind w:right="1051"/>
        <w:rPr>
          <w:rFonts w:hint="eastAsia"/>
          <w:color w:val="auto"/>
          <w:spacing w:val="-24"/>
        </w:rPr>
      </w:pPr>
    </w:p>
    <w:p w14:paraId="6F3A7DAF">
      <w:pPr>
        <w:pStyle w:val="2"/>
        <w:ind w:right="1051"/>
        <w:rPr>
          <w:rFonts w:hint="eastAsia"/>
          <w:color w:val="auto"/>
        </w:rPr>
      </w:pPr>
      <w:r>
        <w:rPr>
          <w:rFonts w:hint="eastAsia"/>
          <w:color w:val="auto"/>
          <w:spacing w:val="-24"/>
        </w:rPr>
        <w:t>星图协作机器人对抗</w:t>
      </w:r>
    </w:p>
    <w:p w14:paraId="5B437A1F">
      <w:pPr>
        <w:pStyle w:val="3"/>
        <w:tabs>
          <w:tab w:val="left" w:pos="4880"/>
        </w:tabs>
        <w:spacing w:before="272" w:line="285" w:lineRule="auto"/>
        <w:ind w:left="2442" w:right="3698"/>
        <w:jc w:val="center"/>
        <w:rPr>
          <w:rFonts w:hint="eastAsia"/>
          <w:color w:val="auto"/>
        </w:rPr>
      </w:pPr>
      <w:r>
        <w:rPr>
          <w:color w:val="auto"/>
          <w:spacing w:val="-2"/>
        </w:rPr>
        <w:t>小学低年组</w:t>
      </w:r>
      <w:r>
        <w:rPr>
          <w:color w:val="auto"/>
        </w:rPr>
        <w:tab/>
      </w:r>
      <w:r>
        <w:rPr>
          <w:color w:val="auto"/>
        </w:rPr>
        <w:t>1-3年级组</w:t>
      </w:r>
      <w:r>
        <w:rPr>
          <w:color w:val="auto"/>
          <w:spacing w:val="-4"/>
        </w:rPr>
        <w:t>比赛规则</w:t>
      </w:r>
    </w:p>
    <w:p w14:paraId="47BDD878">
      <w:pPr>
        <w:pStyle w:val="3"/>
        <w:spacing w:line="285" w:lineRule="auto"/>
        <w:jc w:val="center"/>
        <w:rPr>
          <w:rFonts w:hint="eastAsia"/>
          <w:color w:val="auto"/>
        </w:rPr>
        <w:sectPr>
          <w:pgSz w:w="11910" w:h="16840"/>
          <w:pgMar w:top="1940" w:right="0" w:bottom="280" w:left="1275" w:header="720" w:footer="720" w:gutter="0"/>
          <w:cols w:space="720" w:num="1"/>
        </w:sectPr>
      </w:pPr>
    </w:p>
    <w:p w14:paraId="14FE4FE7">
      <w:pPr>
        <w:pStyle w:val="8"/>
        <w:numPr>
          <w:ilvl w:val="0"/>
          <w:numId w:val="1"/>
        </w:numPr>
        <w:tabs>
          <w:tab w:val="left" w:pos="1368"/>
        </w:tabs>
        <w:spacing w:before="29"/>
        <w:ind w:left="1368" w:hanging="339"/>
        <w:jc w:val="left"/>
        <w:rPr>
          <w:rFonts w:ascii="Times New Roman" w:eastAsia="Times New Roman"/>
          <w:color w:val="auto"/>
          <w:sz w:val="40"/>
        </w:rPr>
      </w:pPr>
      <w:r>
        <w:rPr>
          <w:color w:val="auto"/>
          <w:spacing w:val="-18"/>
          <w:sz w:val="40"/>
        </w:rPr>
        <w:t>总则</w:t>
      </w:r>
    </w:p>
    <w:p w14:paraId="0CAF39B1">
      <w:pPr>
        <w:pStyle w:val="8"/>
        <w:numPr>
          <w:ilvl w:val="1"/>
          <w:numId w:val="1"/>
        </w:numPr>
        <w:tabs>
          <w:tab w:val="left" w:pos="1500"/>
        </w:tabs>
        <w:spacing w:before="378"/>
        <w:ind w:left="1500" w:hanging="548"/>
        <w:rPr>
          <w:rFonts w:hint="eastAsia"/>
          <w:color w:val="auto"/>
          <w:sz w:val="30"/>
        </w:rPr>
      </w:pPr>
      <w:bookmarkStart w:id="1" w:name="1.1.___比赛背景"/>
      <w:bookmarkEnd w:id="1"/>
      <w:r>
        <w:rPr>
          <w:color w:val="auto"/>
          <w:spacing w:val="-20"/>
          <w:sz w:val="30"/>
        </w:rPr>
        <w:t>比赛背景</w:t>
      </w:r>
    </w:p>
    <w:p w14:paraId="7FD2122E">
      <w:pPr>
        <w:pStyle w:val="4"/>
        <w:spacing w:before="248"/>
        <w:rPr>
          <w:rFonts w:hint="eastAsia"/>
          <w:color w:val="auto"/>
        </w:rPr>
      </w:pPr>
    </w:p>
    <w:p w14:paraId="3C0632C1">
      <w:pPr>
        <w:pStyle w:val="4"/>
        <w:spacing w:line="388" w:lineRule="auto"/>
        <w:ind w:left="803" w:right="1860" w:firstLine="633"/>
        <w:jc w:val="both"/>
        <w:rPr>
          <w:rFonts w:hint="eastAsia"/>
          <w:color w:val="auto"/>
        </w:rPr>
      </w:pPr>
      <w:r>
        <w:rPr>
          <w:color w:val="auto"/>
        </w:rPr>
        <w:t>在赛项中，选手将操作机器人从</w:t>
      </w:r>
      <w:r>
        <w:rPr>
          <w:rFonts w:ascii="Times New Roman" w:hAnsi="Times New Roman" w:eastAsia="Times New Roman"/>
          <w:color w:val="auto"/>
          <w:spacing w:val="20"/>
        </w:rPr>
        <w:t>“</w:t>
      </w:r>
      <w:r>
        <w:rPr>
          <w:color w:val="auto"/>
        </w:rPr>
        <w:t>出发区域</w:t>
      </w:r>
      <w:r>
        <w:rPr>
          <w:rFonts w:ascii="Times New Roman" w:hAnsi="Times New Roman" w:eastAsia="Times New Roman"/>
          <w:color w:val="auto"/>
        </w:rPr>
        <w:t>”</w:t>
      </w:r>
      <w:r>
        <w:rPr>
          <w:color w:val="auto"/>
        </w:rPr>
        <w:t>驶出，识别并采集场地内的</w:t>
      </w:r>
      <w:r>
        <w:rPr>
          <w:rFonts w:ascii="Times New Roman" w:hAnsi="Times New Roman" w:eastAsia="Times New Roman"/>
          <w:color w:val="auto"/>
        </w:rPr>
        <w:t>“</w:t>
      </w:r>
      <w:r>
        <w:rPr>
          <w:color w:val="auto"/>
        </w:rPr>
        <w:t>心核卫星</w:t>
      </w:r>
      <w:r>
        <w:rPr>
          <w:rFonts w:ascii="Times New Roman" w:hAnsi="Times New Roman" w:eastAsia="Times New Roman"/>
          <w:color w:val="auto"/>
          <w:spacing w:val="40"/>
        </w:rPr>
        <w:t>”</w:t>
      </w:r>
      <w:r>
        <w:rPr>
          <w:color w:val="auto"/>
        </w:rPr>
        <w:t>，在精准判断与路径规划中完成对接与返航任务。整个过程既是对编程与操作能力的锻炼，也是对心理素质的锤炼</w:t>
      </w:r>
      <w:r>
        <w:rPr>
          <w:rFonts w:ascii="Times New Roman" w:hAnsi="Times New Roman" w:eastAsia="Times New Roman"/>
          <w:color w:val="auto"/>
        </w:rPr>
        <w:t>——</w:t>
      </w:r>
      <w:r>
        <w:rPr>
          <w:color w:val="auto"/>
        </w:rPr>
        <w:t>考验专注力、任务切换</w:t>
      </w:r>
      <w:r>
        <w:rPr>
          <w:color w:val="auto"/>
          <w:spacing w:val="-2"/>
        </w:rPr>
        <w:t>力与自我调节力。</w:t>
      </w:r>
    </w:p>
    <w:p w14:paraId="4E4466D2">
      <w:pPr>
        <w:pStyle w:val="4"/>
        <w:spacing w:before="314"/>
        <w:rPr>
          <w:rFonts w:hint="eastAsia"/>
          <w:color w:val="auto"/>
        </w:rPr>
      </w:pPr>
    </w:p>
    <w:p w14:paraId="74A65B32">
      <w:pPr>
        <w:pStyle w:val="8"/>
        <w:numPr>
          <w:ilvl w:val="1"/>
          <w:numId w:val="1"/>
        </w:numPr>
        <w:tabs>
          <w:tab w:val="left" w:pos="1411"/>
        </w:tabs>
        <w:ind w:left="1411" w:hanging="459"/>
        <w:rPr>
          <w:rFonts w:hint="eastAsia"/>
          <w:color w:val="auto"/>
          <w:sz w:val="30"/>
        </w:rPr>
      </w:pPr>
      <w:bookmarkStart w:id="2" w:name="1.2._赛队组成"/>
      <w:bookmarkEnd w:id="2"/>
      <w:r>
        <w:rPr>
          <w:color w:val="auto"/>
          <w:spacing w:val="-14"/>
          <w:sz w:val="30"/>
        </w:rPr>
        <w:t>赛队组成</w:t>
      </w:r>
    </w:p>
    <w:p w14:paraId="3B20CB8D">
      <w:pPr>
        <w:pStyle w:val="4"/>
        <w:spacing w:before="251"/>
        <w:rPr>
          <w:rFonts w:hint="eastAsia"/>
          <w:color w:val="auto"/>
        </w:rPr>
      </w:pPr>
    </w:p>
    <w:p w14:paraId="1568D949">
      <w:pPr>
        <w:pStyle w:val="4"/>
        <w:ind w:left="964" w:right="1358"/>
        <w:jc w:val="center"/>
        <w:rPr>
          <w:rFonts w:hint="eastAsia"/>
          <w:color w:val="auto"/>
        </w:rPr>
      </w:pPr>
      <w:r>
        <w:rPr>
          <w:color w:val="auto"/>
          <w:spacing w:val="7"/>
        </w:rPr>
        <w:t>每支参赛队伍由队员</w:t>
      </w:r>
      <w:r>
        <w:rPr>
          <w:rFonts w:ascii="Times New Roman" w:eastAsia="Times New Roman"/>
          <w:color w:val="auto"/>
        </w:rPr>
        <w:t>1</w:t>
      </w:r>
      <w:r>
        <w:rPr>
          <w:color w:val="auto"/>
        </w:rPr>
        <w:t>人、指导老师</w:t>
      </w:r>
      <w:r>
        <w:rPr>
          <w:rFonts w:hint="eastAsia"/>
          <w:color w:val="auto"/>
        </w:rPr>
        <w:t>至多</w:t>
      </w:r>
      <w:r>
        <w:rPr>
          <w:rFonts w:hint="eastAsia"/>
          <w:color w:val="auto"/>
          <w:spacing w:val="7"/>
          <w:w w:val="150"/>
          <w:lang w:val="en-US" w:eastAsia="zh-CN"/>
        </w:rPr>
        <w:t>1</w:t>
      </w:r>
      <w:r>
        <w:rPr>
          <w:color w:val="auto"/>
        </w:rPr>
        <w:t>人</w:t>
      </w:r>
      <w:r>
        <w:rPr>
          <w:color w:val="auto"/>
          <w:spacing w:val="-5"/>
        </w:rPr>
        <w:t>，</w:t>
      </w:r>
    </w:p>
    <w:p w14:paraId="79700D4A">
      <w:pPr>
        <w:pStyle w:val="4"/>
        <w:spacing w:before="252"/>
        <w:ind w:left="803"/>
        <w:rPr>
          <w:rFonts w:hint="eastAsia"/>
          <w:color w:val="auto"/>
        </w:rPr>
      </w:pPr>
      <w:r>
        <w:rPr>
          <w:color w:val="auto"/>
        </w:rPr>
        <w:t>每名队员限参加</w:t>
      </w:r>
      <w:r>
        <w:rPr>
          <w:rFonts w:ascii="Times New Roman" w:eastAsia="Times New Roman"/>
          <w:color w:val="auto"/>
        </w:rPr>
        <w:t>1</w:t>
      </w:r>
      <w:r>
        <w:rPr>
          <w:color w:val="auto"/>
          <w:spacing w:val="-3"/>
        </w:rPr>
        <w:t>支队伍。</w:t>
      </w:r>
    </w:p>
    <w:p w14:paraId="0585C62F">
      <w:pPr>
        <w:pStyle w:val="4"/>
        <w:rPr>
          <w:rFonts w:hint="eastAsia"/>
          <w:color w:val="auto"/>
        </w:rPr>
      </w:pPr>
    </w:p>
    <w:p w14:paraId="2B1C3C81">
      <w:pPr>
        <w:pStyle w:val="4"/>
        <w:spacing w:before="181"/>
        <w:rPr>
          <w:rFonts w:hint="eastAsia"/>
          <w:color w:val="auto"/>
        </w:rPr>
      </w:pPr>
    </w:p>
    <w:p w14:paraId="04EE6187">
      <w:pPr>
        <w:pStyle w:val="8"/>
        <w:numPr>
          <w:ilvl w:val="1"/>
          <w:numId w:val="1"/>
        </w:numPr>
        <w:tabs>
          <w:tab w:val="left" w:pos="1411"/>
        </w:tabs>
        <w:ind w:left="1411" w:hanging="459"/>
        <w:rPr>
          <w:rFonts w:hint="eastAsia"/>
          <w:color w:val="auto"/>
          <w:sz w:val="30"/>
        </w:rPr>
      </w:pPr>
      <w:bookmarkStart w:id="3" w:name="1.3._赛制说明"/>
      <w:bookmarkEnd w:id="3"/>
      <w:r>
        <w:rPr>
          <w:color w:val="auto"/>
          <w:spacing w:val="-14"/>
          <w:sz w:val="30"/>
        </w:rPr>
        <w:t>赛制说明</w:t>
      </w:r>
    </w:p>
    <w:p w14:paraId="2426544D">
      <w:pPr>
        <w:pStyle w:val="8"/>
        <w:widowControl w:val="0"/>
        <w:numPr>
          <w:ilvl w:val="0"/>
          <w:numId w:val="0"/>
        </w:numPr>
        <w:tabs>
          <w:tab w:val="left" w:pos="1411"/>
        </w:tabs>
        <w:autoSpaceDE w:val="0"/>
        <w:autoSpaceDN w:val="0"/>
        <w:rPr>
          <w:color w:val="auto"/>
          <w:spacing w:val="-14"/>
          <w:sz w:val="30"/>
        </w:rPr>
      </w:pPr>
    </w:p>
    <w:p w14:paraId="15736D11">
      <w:pPr>
        <w:pStyle w:val="8"/>
        <w:numPr>
          <w:ilvl w:val="0"/>
          <w:numId w:val="0"/>
        </w:numPr>
        <w:tabs>
          <w:tab w:val="left" w:pos="1877"/>
        </w:tabs>
        <w:ind w:left="1206" w:leftChars="0"/>
        <w:jc w:val="left"/>
        <w:rPr>
          <w:rFonts w:hint="eastAsia"/>
          <w:color w:val="auto"/>
          <w:spacing w:val="-14"/>
          <w:sz w:val="30"/>
        </w:rPr>
      </w:pPr>
      <w:r>
        <w:rPr>
          <w:rFonts w:hint="eastAsia"/>
          <w:color w:val="auto"/>
          <w:spacing w:val="-14"/>
          <w:sz w:val="30"/>
        </w:rPr>
        <w:t>签到完成后，活动开始前完成心理知识考察，考察采用随机抽题方式，所有选手从指定题库中抽取1张笔试题卡，完成卡内10道心理知识选择题作答，考察完成后方可参加后续环节。</w:t>
      </w:r>
    </w:p>
    <w:p w14:paraId="4CB92C7A">
      <w:pPr>
        <w:pStyle w:val="4"/>
        <w:spacing w:before="102"/>
        <w:rPr>
          <w:rFonts w:hint="eastAsia"/>
          <w:color w:val="auto"/>
        </w:rPr>
      </w:pPr>
    </w:p>
    <w:p w14:paraId="59CDA206">
      <w:pPr>
        <w:pStyle w:val="8"/>
        <w:numPr>
          <w:ilvl w:val="2"/>
          <w:numId w:val="1"/>
        </w:numPr>
        <w:tabs>
          <w:tab w:val="left" w:pos="1877"/>
        </w:tabs>
        <w:ind w:left="1877" w:hanging="671"/>
        <w:jc w:val="left"/>
        <w:rPr>
          <w:rFonts w:hint="eastAsia"/>
          <w:color w:val="auto"/>
          <w:sz w:val="30"/>
        </w:rPr>
      </w:pPr>
      <w:r>
        <w:rPr>
          <w:color w:val="auto"/>
          <w:spacing w:val="-14"/>
          <w:sz w:val="30"/>
        </w:rPr>
        <w:t>比赛单场以单支队伍进行；</w:t>
      </w:r>
    </w:p>
    <w:p w14:paraId="16129C38">
      <w:pPr>
        <w:pStyle w:val="8"/>
        <w:numPr>
          <w:ilvl w:val="2"/>
          <w:numId w:val="1"/>
        </w:numPr>
        <w:tabs>
          <w:tab w:val="left" w:pos="2005"/>
        </w:tabs>
        <w:spacing w:before="379"/>
        <w:ind w:left="2005" w:hanging="806"/>
        <w:jc w:val="left"/>
        <w:rPr>
          <w:rFonts w:hint="eastAsia"/>
          <w:color w:val="auto"/>
          <w:sz w:val="30"/>
        </w:rPr>
      </w:pPr>
      <w:r>
        <w:rPr>
          <w:color w:val="auto"/>
          <w:spacing w:val="-3"/>
          <w:sz w:val="30"/>
        </w:rPr>
        <w:t>单场比赛时长最长为</w:t>
      </w:r>
      <w:r>
        <w:rPr>
          <w:rFonts w:ascii="Times New Roman" w:eastAsia="Times New Roman"/>
          <w:color w:val="auto"/>
          <w:sz w:val="30"/>
        </w:rPr>
        <w:t>3</w:t>
      </w:r>
      <w:r>
        <w:rPr>
          <w:color w:val="auto"/>
          <w:spacing w:val="-1"/>
          <w:sz w:val="30"/>
        </w:rPr>
        <w:t>分钟，任务完成即停止计</w:t>
      </w:r>
    </w:p>
    <w:p w14:paraId="1656B2EC">
      <w:pPr>
        <w:pStyle w:val="4"/>
        <w:spacing w:before="31"/>
        <w:ind w:left="861"/>
        <w:rPr>
          <w:rFonts w:ascii="Times New Roman" w:eastAsia="Times New Roman"/>
          <w:color w:val="auto"/>
        </w:rPr>
      </w:pPr>
      <w:r>
        <w:rPr>
          <w:color w:val="auto"/>
          <w:spacing w:val="2"/>
        </w:rPr>
        <w:t>时，并记录完成时间，在比赛时长内，选手最多可进行</w:t>
      </w:r>
      <w:r>
        <w:rPr>
          <w:rFonts w:ascii="Times New Roman" w:eastAsia="Times New Roman"/>
          <w:color w:val="auto"/>
          <w:spacing w:val="-10"/>
        </w:rPr>
        <w:t>2</w:t>
      </w:r>
    </w:p>
    <w:p w14:paraId="2F56D1C7">
      <w:pPr>
        <w:pStyle w:val="4"/>
        <w:spacing w:before="29"/>
        <w:ind w:left="861"/>
        <w:rPr>
          <w:rFonts w:hint="eastAsia"/>
          <w:color w:val="auto"/>
        </w:rPr>
      </w:pPr>
      <w:r>
        <w:rPr>
          <w:color w:val="auto"/>
          <w:spacing w:val="-1"/>
        </w:rPr>
        <w:t>次重试。如有多次挑战成功则以成绩较好的一次为准。</w:t>
      </w:r>
    </w:p>
    <w:p w14:paraId="475A82A4">
      <w:pPr>
        <w:pStyle w:val="4"/>
        <w:spacing w:before="245"/>
        <w:rPr>
          <w:rFonts w:hint="eastAsia"/>
          <w:color w:val="auto"/>
        </w:rPr>
      </w:pPr>
    </w:p>
    <w:p w14:paraId="1D767791">
      <w:pPr>
        <w:pStyle w:val="8"/>
        <w:numPr>
          <w:ilvl w:val="2"/>
          <w:numId w:val="1"/>
        </w:numPr>
        <w:tabs>
          <w:tab w:val="left" w:pos="2236"/>
        </w:tabs>
        <w:spacing w:line="235" w:lineRule="auto"/>
        <w:ind w:left="832" w:right="2116" w:firstLine="439"/>
        <w:jc w:val="left"/>
        <w:rPr>
          <w:rFonts w:hint="eastAsia"/>
          <w:color w:val="auto"/>
          <w:sz w:val="30"/>
        </w:rPr>
      </w:pPr>
      <w:r>
        <w:rPr>
          <w:color w:val="auto"/>
          <w:spacing w:val="-2"/>
          <w:sz w:val="30"/>
        </w:rPr>
        <w:t>比赛全程为程序自动控制，未经裁判允许不可人为接触机器人、干预行进路线；</w:t>
      </w:r>
    </w:p>
    <w:p w14:paraId="4532BEFA">
      <w:pPr>
        <w:pStyle w:val="8"/>
        <w:spacing w:line="235" w:lineRule="auto"/>
        <w:rPr>
          <w:rFonts w:hint="eastAsia"/>
          <w:color w:val="auto"/>
          <w:sz w:val="30"/>
        </w:rPr>
        <w:sectPr>
          <w:pgSz w:w="11910" w:h="16840"/>
          <w:pgMar w:top="1400" w:right="0" w:bottom="280" w:left="1275" w:header="720" w:footer="720" w:gutter="0"/>
          <w:cols w:space="720" w:num="1"/>
        </w:sectPr>
      </w:pPr>
    </w:p>
    <w:p w14:paraId="3C0066E4">
      <w:pPr>
        <w:pStyle w:val="8"/>
        <w:numPr>
          <w:ilvl w:val="2"/>
          <w:numId w:val="1"/>
        </w:numPr>
        <w:tabs>
          <w:tab w:val="left" w:pos="2326"/>
        </w:tabs>
        <w:spacing w:before="57" w:line="292" w:lineRule="auto"/>
        <w:ind w:left="805" w:right="1956" w:firstLine="463"/>
        <w:jc w:val="both"/>
        <w:rPr>
          <w:rFonts w:hint="eastAsia"/>
          <w:color w:val="auto"/>
          <w:sz w:val="30"/>
        </w:rPr>
      </w:pPr>
      <w:r>
        <w:rPr>
          <w:color w:val="auto"/>
          <w:spacing w:val="-2"/>
          <w:sz w:val="30"/>
        </w:rPr>
        <w:t>比赛进行中计时不可暂停，如进行过程中机器人</w:t>
      </w:r>
      <w:r>
        <w:rPr>
          <w:color w:val="auto"/>
          <w:spacing w:val="13"/>
          <w:sz w:val="30"/>
        </w:rPr>
        <w:t>垂直投影行进至地图以外区域，视为单次运行结束，在裁判示意下选手可将机器人手动放置到出发区，开始第二次</w:t>
      </w:r>
      <w:r>
        <w:rPr>
          <w:color w:val="auto"/>
          <w:spacing w:val="-2"/>
          <w:sz w:val="30"/>
        </w:rPr>
        <w:t>运行，机器人完成任务后停止计时并计算当前得分。</w:t>
      </w:r>
    </w:p>
    <w:p w14:paraId="4B3E6D5E">
      <w:pPr>
        <w:pStyle w:val="4"/>
        <w:spacing w:before="192"/>
        <w:rPr>
          <w:rFonts w:hint="eastAsia"/>
          <w:color w:val="auto"/>
        </w:rPr>
      </w:pPr>
    </w:p>
    <w:p w14:paraId="05E19BAE">
      <w:pPr>
        <w:pStyle w:val="8"/>
        <w:numPr>
          <w:ilvl w:val="2"/>
          <w:numId w:val="1"/>
        </w:numPr>
        <w:tabs>
          <w:tab w:val="left" w:pos="2233"/>
        </w:tabs>
        <w:spacing w:line="252" w:lineRule="auto"/>
        <w:ind w:left="889" w:right="2119" w:firstLine="379"/>
        <w:jc w:val="left"/>
        <w:rPr>
          <w:rFonts w:hint="eastAsia"/>
          <w:color w:val="auto"/>
          <w:sz w:val="30"/>
        </w:rPr>
      </w:pPr>
      <w:r>
        <w:rPr>
          <w:color w:val="auto"/>
          <w:spacing w:val="-2"/>
          <w:sz w:val="30"/>
        </w:rPr>
        <w:t>比赛以任务完成情况计分，若计分相同，则完成时间更短的队伍排名更为靠前。</w:t>
      </w:r>
    </w:p>
    <w:p w14:paraId="5AEEDB8D">
      <w:pPr>
        <w:pStyle w:val="4"/>
        <w:rPr>
          <w:rFonts w:hint="eastAsia"/>
          <w:color w:val="auto"/>
        </w:rPr>
      </w:pPr>
    </w:p>
    <w:p w14:paraId="6D5A6552">
      <w:pPr>
        <w:pStyle w:val="4"/>
        <w:spacing w:before="364"/>
        <w:rPr>
          <w:rFonts w:hint="eastAsia"/>
          <w:color w:val="auto"/>
        </w:rPr>
      </w:pPr>
    </w:p>
    <w:p w14:paraId="0C4DD8D6">
      <w:pPr>
        <w:pStyle w:val="3"/>
        <w:numPr>
          <w:ilvl w:val="0"/>
          <w:numId w:val="1"/>
        </w:numPr>
        <w:tabs>
          <w:tab w:val="left" w:pos="1292"/>
        </w:tabs>
        <w:ind w:left="1292" w:hanging="503"/>
        <w:jc w:val="left"/>
        <w:rPr>
          <w:rFonts w:ascii="Times New Roman" w:eastAsia="Times New Roman"/>
          <w:color w:val="auto"/>
        </w:rPr>
      </w:pPr>
      <w:bookmarkStart w:id="4" w:name="2.__机器人要求"/>
      <w:bookmarkEnd w:id="4"/>
      <w:r>
        <w:rPr>
          <w:color w:val="auto"/>
          <w:spacing w:val="-4"/>
        </w:rPr>
        <w:t>机器人要求</w:t>
      </w:r>
    </w:p>
    <w:p w14:paraId="42B8D871">
      <w:pPr>
        <w:pStyle w:val="4"/>
        <w:spacing w:before="6"/>
        <w:rPr>
          <w:rFonts w:hint="eastAsia"/>
          <w:color w:val="auto"/>
          <w:sz w:val="40"/>
        </w:rPr>
      </w:pPr>
    </w:p>
    <w:p w14:paraId="788171A8">
      <w:pPr>
        <w:pStyle w:val="8"/>
        <w:numPr>
          <w:numId w:val="0"/>
        </w:numPr>
        <w:tabs>
          <w:tab w:val="left" w:pos="1213"/>
        </w:tabs>
        <w:spacing w:before="1" w:line="383" w:lineRule="exact"/>
        <w:ind w:left="767" w:leftChars="0"/>
        <w:jc w:val="left"/>
        <w:rPr>
          <w:rFonts w:ascii="Times New Roman" w:eastAsia="Times New Roman"/>
          <w:color w:val="auto"/>
          <w:sz w:val="30"/>
        </w:rPr>
      </w:pPr>
      <w:r>
        <w:rPr>
          <w:rFonts w:hint="eastAsia" w:ascii="Times New Roman" w:eastAsia="宋体"/>
          <w:color w:val="auto"/>
          <w:sz w:val="30"/>
          <w:lang w:val="en-US" w:eastAsia="zh-CN"/>
        </w:rPr>
        <w:t>2</w:t>
      </w:r>
      <w:r>
        <w:rPr>
          <w:rFonts w:hint="default" w:ascii="Times New Roman" w:eastAsia="宋体"/>
          <w:color w:val="auto"/>
          <w:sz w:val="30"/>
          <w:lang w:val="en-US" w:eastAsia="zh-CN"/>
        </w:rPr>
        <w:t>.</w:t>
      </w:r>
      <w:r>
        <w:rPr>
          <w:rFonts w:ascii="Times New Roman" w:eastAsia="Times New Roman"/>
          <w:color w:val="auto"/>
          <w:sz w:val="30"/>
        </w:rPr>
        <w:t>1</w:t>
      </w:r>
      <w:r>
        <w:rPr>
          <w:rFonts w:ascii="Times New Roman" w:eastAsia="Times New Roman"/>
          <w:color w:val="auto"/>
          <w:spacing w:val="22"/>
          <w:sz w:val="30"/>
        </w:rPr>
        <w:t>.</w:t>
      </w:r>
      <w:r>
        <w:rPr>
          <w:rFonts w:hint="default" w:ascii="Times New Roman" w:eastAsia="Times New Roman"/>
          <w:color w:val="auto"/>
          <w:spacing w:val="22"/>
          <w:sz w:val="30"/>
          <w:lang w:val="en-US"/>
        </w:rPr>
        <w:t xml:space="preserve"> </w:t>
      </w:r>
      <w:r>
        <w:rPr>
          <w:color w:val="auto"/>
          <w:spacing w:val="-1"/>
          <w:sz w:val="30"/>
        </w:rPr>
        <w:t>机器人在启动区及运行中的尺寸要求</w:t>
      </w:r>
      <w:r>
        <w:rPr>
          <w:rFonts w:hint="eastAsia"/>
          <w:color w:val="auto"/>
          <w:spacing w:val="-1"/>
          <w:sz w:val="30"/>
        </w:rPr>
        <w:t>不超过</w:t>
      </w:r>
    </w:p>
    <w:p w14:paraId="5DF981B4">
      <w:pPr>
        <w:pStyle w:val="4"/>
        <w:spacing w:line="383" w:lineRule="exact"/>
        <w:ind w:left="940"/>
        <w:rPr>
          <w:rFonts w:hint="eastAsia"/>
          <w:color w:val="auto"/>
        </w:rPr>
      </w:pPr>
      <w:r>
        <w:rPr>
          <w:color w:val="auto"/>
          <w:spacing w:val="-6"/>
        </w:rPr>
        <w:t>18cm</w:t>
      </w:r>
      <w:r>
        <w:rPr>
          <w:rFonts w:ascii="Times New Roman" w:eastAsia="Times New Roman"/>
          <w:color w:val="auto"/>
          <w:spacing w:val="-6"/>
        </w:rPr>
        <w:t>*18cm*10cm</w:t>
      </w:r>
      <w:r>
        <w:rPr>
          <w:color w:val="auto"/>
          <w:spacing w:val="-6"/>
        </w:rPr>
        <w:t>（此数值为长</w:t>
      </w:r>
      <w:r>
        <w:rPr>
          <w:rFonts w:ascii="Times New Roman" w:eastAsia="Times New Roman"/>
          <w:color w:val="auto"/>
          <w:spacing w:val="-6"/>
        </w:rPr>
        <w:t>*</w:t>
      </w:r>
      <w:r>
        <w:rPr>
          <w:color w:val="auto"/>
          <w:spacing w:val="-6"/>
        </w:rPr>
        <w:t>宽</w:t>
      </w:r>
      <w:r>
        <w:rPr>
          <w:rFonts w:ascii="Times New Roman" w:eastAsia="Times New Roman"/>
          <w:color w:val="auto"/>
          <w:spacing w:val="-6"/>
        </w:rPr>
        <w:t>*</w:t>
      </w:r>
      <w:r>
        <w:rPr>
          <w:color w:val="auto"/>
          <w:spacing w:val="-6"/>
        </w:rPr>
        <w:t>高）；</w:t>
      </w:r>
    </w:p>
    <w:p w14:paraId="5A1FDC5F">
      <w:pPr>
        <w:pStyle w:val="4"/>
        <w:spacing w:before="93"/>
        <w:rPr>
          <w:rFonts w:hint="eastAsia"/>
          <w:color w:val="auto"/>
        </w:rPr>
      </w:pPr>
    </w:p>
    <w:p w14:paraId="3D9D5959">
      <w:pPr>
        <w:pStyle w:val="8"/>
        <w:numPr>
          <w:ilvl w:val="1"/>
          <w:numId w:val="2"/>
        </w:numPr>
        <w:tabs>
          <w:tab w:val="left" w:pos="817"/>
          <w:tab w:val="left" w:pos="1376"/>
          <w:tab w:val="left" w:pos="5768"/>
        </w:tabs>
        <w:spacing w:line="237" w:lineRule="auto"/>
        <w:ind w:right="1850" w:hanging="51"/>
        <w:jc w:val="left"/>
        <w:rPr>
          <w:rFonts w:hint="eastAsia"/>
          <w:color w:val="auto"/>
          <w:sz w:val="30"/>
        </w:rPr>
      </w:pPr>
      <w:r>
        <w:rPr>
          <w:color w:val="auto"/>
          <w:sz w:val="30"/>
        </w:rPr>
        <w:t>机器人的控制器使用</w:t>
      </w:r>
      <w:r>
        <w:rPr>
          <w:rFonts w:ascii="Times New Roman" w:eastAsia="Times New Roman"/>
          <w:color w:val="auto"/>
          <w:sz w:val="30"/>
        </w:rPr>
        <w:t>STM32H7</w:t>
      </w:r>
      <w:r>
        <w:rPr>
          <w:color w:val="auto"/>
          <w:spacing w:val="-2"/>
          <w:sz w:val="30"/>
        </w:rPr>
        <w:t>系列芯片（可与主板集</w:t>
      </w:r>
      <w:r>
        <w:rPr>
          <w:color w:val="auto"/>
          <w:spacing w:val="-4"/>
          <w:sz w:val="30"/>
        </w:rPr>
        <w:t>成）；</w:t>
      </w:r>
    </w:p>
    <w:p w14:paraId="5094C9D2">
      <w:pPr>
        <w:pStyle w:val="4"/>
        <w:spacing w:before="86"/>
        <w:rPr>
          <w:rFonts w:hint="eastAsia"/>
          <w:color w:val="auto"/>
        </w:rPr>
      </w:pPr>
    </w:p>
    <w:p w14:paraId="687F0915">
      <w:pPr>
        <w:pStyle w:val="8"/>
        <w:numPr>
          <w:ilvl w:val="1"/>
          <w:numId w:val="2"/>
        </w:numPr>
        <w:tabs>
          <w:tab w:val="left" w:pos="817"/>
          <w:tab w:val="left" w:pos="1360"/>
        </w:tabs>
        <w:spacing w:line="237" w:lineRule="auto"/>
        <w:ind w:right="2119" w:hanging="51"/>
        <w:jc w:val="left"/>
        <w:rPr>
          <w:rFonts w:hint="eastAsia"/>
          <w:color w:val="auto"/>
          <w:sz w:val="30"/>
        </w:rPr>
      </w:pPr>
      <w:r>
        <w:rPr>
          <w:color w:val="auto"/>
          <w:sz w:val="30"/>
        </w:rPr>
        <w:t>机器人需内置供电系统，不可通过电缆外接，电池饱和电压不高于</w:t>
      </w:r>
      <w:r>
        <w:rPr>
          <w:rFonts w:ascii="Times New Roman" w:eastAsia="Times New Roman"/>
          <w:color w:val="auto"/>
          <w:sz w:val="30"/>
        </w:rPr>
        <w:t>4.2V</w:t>
      </w:r>
      <w:r>
        <w:rPr>
          <w:color w:val="auto"/>
          <w:sz w:val="30"/>
        </w:rPr>
        <w:t>；</w:t>
      </w:r>
    </w:p>
    <w:p w14:paraId="2C756D36">
      <w:pPr>
        <w:pStyle w:val="8"/>
        <w:numPr>
          <w:ilvl w:val="1"/>
          <w:numId w:val="2"/>
        </w:numPr>
        <w:tabs>
          <w:tab w:val="left" w:pos="1409"/>
        </w:tabs>
        <w:spacing w:before="337"/>
        <w:ind w:left="1409" w:hanging="642"/>
        <w:jc w:val="left"/>
        <w:rPr>
          <w:rFonts w:hint="eastAsia"/>
          <w:color w:val="auto"/>
          <w:sz w:val="30"/>
        </w:rPr>
      </w:pPr>
      <w:r>
        <w:rPr>
          <w:color w:val="auto"/>
          <w:spacing w:val="-1"/>
          <w:sz w:val="30"/>
        </w:rPr>
        <w:t>机器人必须安装有摄像头且具备视觉识别能力；</w:t>
      </w:r>
    </w:p>
    <w:p w14:paraId="4CBB8D37">
      <w:pPr>
        <w:pStyle w:val="8"/>
        <w:numPr>
          <w:ilvl w:val="1"/>
          <w:numId w:val="2"/>
        </w:numPr>
        <w:tabs>
          <w:tab w:val="left" w:pos="1707"/>
        </w:tabs>
        <w:spacing w:before="235"/>
        <w:ind w:left="1707" w:hanging="635"/>
        <w:jc w:val="left"/>
        <w:rPr>
          <w:rFonts w:hint="eastAsia"/>
          <w:color w:val="auto"/>
          <w:sz w:val="30"/>
        </w:rPr>
      </w:pPr>
      <w:r>
        <w:rPr>
          <w:color w:val="auto"/>
          <w:spacing w:val="-1"/>
          <w:sz w:val="30"/>
        </w:rPr>
        <w:t>机器人须具备通过插入存储卡扩展存储容量的功能；</w:t>
      </w:r>
    </w:p>
    <w:p w14:paraId="3B005978">
      <w:pPr>
        <w:pStyle w:val="8"/>
        <w:numPr>
          <w:ilvl w:val="1"/>
          <w:numId w:val="2"/>
        </w:numPr>
        <w:tabs>
          <w:tab w:val="left" w:pos="803"/>
          <w:tab w:val="left" w:pos="1477"/>
        </w:tabs>
        <w:spacing w:before="373" w:line="235" w:lineRule="auto"/>
        <w:ind w:left="803" w:right="2119" w:hanging="36"/>
        <w:jc w:val="left"/>
        <w:rPr>
          <w:rFonts w:hint="eastAsia"/>
          <w:color w:val="auto"/>
          <w:sz w:val="30"/>
        </w:rPr>
      </w:pPr>
      <w:r>
        <w:rPr>
          <w:color w:val="auto"/>
          <w:spacing w:val="-2"/>
          <w:sz w:val="30"/>
        </w:rPr>
        <w:t>须具备显示屏用于显示传感器数据及视觉识别结果等</w:t>
      </w:r>
      <w:r>
        <w:rPr>
          <w:color w:val="auto"/>
          <w:spacing w:val="-4"/>
          <w:sz w:val="30"/>
        </w:rPr>
        <w:t>信息。</w:t>
      </w:r>
    </w:p>
    <w:p w14:paraId="1A377EC9">
      <w:pPr>
        <w:pStyle w:val="8"/>
        <w:spacing w:line="235" w:lineRule="auto"/>
        <w:rPr>
          <w:rFonts w:hint="eastAsia"/>
          <w:color w:val="auto"/>
          <w:sz w:val="30"/>
        </w:rPr>
        <w:sectPr>
          <w:pgSz w:w="11910" w:h="16840"/>
          <w:pgMar w:top="1540" w:right="0" w:bottom="280" w:left="1275" w:header="720" w:footer="720" w:gutter="0"/>
          <w:cols w:space="720" w:num="1"/>
        </w:sectPr>
      </w:pPr>
    </w:p>
    <w:p w14:paraId="6DF1CC04">
      <w:pPr>
        <w:pStyle w:val="3"/>
        <w:numPr>
          <w:ilvl w:val="0"/>
          <w:numId w:val="2"/>
        </w:numPr>
        <w:tabs>
          <w:tab w:val="left" w:pos="1616"/>
        </w:tabs>
        <w:spacing w:before="38"/>
        <w:ind w:left="1616" w:hanging="780"/>
        <w:jc w:val="left"/>
        <w:rPr>
          <w:rFonts w:ascii="Times New Roman" w:eastAsia="Times New Roman"/>
          <w:color w:val="auto"/>
        </w:rPr>
      </w:pPr>
      <w:bookmarkStart w:id="5" w:name="3.____比赛场地及任务物品规格说明"/>
      <w:bookmarkEnd w:id="5"/>
      <w:r>
        <w:rPr>
          <w:color w:val="auto"/>
          <w:spacing w:val="-5"/>
        </w:rPr>
        <w:t>比赛场地及任务物品规格说明</w:t>
      </w:r>
    </w:p>
    <w:p w14:paraId="271699DB">
      <w:pPr>
        <w:pStyle w:val="8"/>
        <w:numPr>
          <w:ilvl w:val="1"/>
          <w:numId w:val="3"/>
        </w:numPr>
        <w:tabs>
          <w:tab w:val="left" w:pos="1356"/>
        </w:tabs>
        <w:spacing w:before="396"/>
        <w:ind w:left="1356" w:hanging="539"/>
        <w:rPr>
          <w:rFonts w:hint="eastAsia"/>
          <w:color w:val="auto"/>
          <w:sz w:val="30"/>
        </w:rPr>
      </w:pPr>
      <w:bookmarkStart w:id="6" w:name="3.1._地图图示"/>
      <w:bookmarkEnd w:id="6"/>
      <w:r>
        <w:rPr>
          <w:color w:val="auto"/>
          <w:spacing w:val="-9"/>
          <w:sz w:val="30"/>
        </w:rPr>
        <w:t>地图图示</w:t>
      </w:r>
    </w:p>
    <w:p w14:paraId="16B295DB">
      <w:pPr>
        <w:pStyle w:val="4"/>
        <w:spacing w:before="22"/>
        <w:rPr>
          <w:rFonts w:hint="eastAsia"/>
          <w:color w:val="auto"/>
          <w:sz w:val="20"/>
        </w:rPr>
      </w:pPr>
      <w:r>
        <w:rPr>
          <w:color w:val="auto"/>
          <w:sz w:val="20"/>
        </w:rPr>
        <w:drawing>
          <wp:anchor distT="0" distB="0" distL="0" distR="0" simplePos="0" relativeHeight="251661312" behindDoc="1" locked="0" layoutInCell="1" allowOverlap="1">
            <wp:simplePos x="0" y="0"/>
            <wp:positionH relativeFrom="page">
              <wp:posOffset>1143000</wp:posOffset>
            </wp:positionH>
            <wp:positionV relativeFrom="paragraph">
              <wp:posOffset>192405</wp:posOffset>
            </wp:positionV>
            <wp:extent cx="5296535" cy="2545715"/>
            <wp:effectExtent l="0" t="0" r="0" b="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5296618" cy="2546032"/>
                    </a:xfrm>
                    <a:prstGeom prst="rect">
                      <a:avLst/>
                    </a:prstGeom>
                  </pic:spPr>
                </pic:pic>
              </a:graphicData>
            </a:graphic>
          </wp:anchor>
        </w:drawing>
      </w:r>
    </w:p>
    <w:p w14:paraId="48B69E05">
      <w:pPr>
        <w:pStyle w:val="4"/>
        <w:rPr>
          <w:rFonts w:hint="eastAsia"/>
          <w:color w:val="auto"/>
        </w:rPr>
      </w:pPr>
    </w:p>
    <w:p w14:paraId="09446939">
      <w:pPr>
        <w:pStyle w:val="4"/>
        <w:spacing w:before="164"/>
        <w:rPr>
          <w:rFonts w:hint="eastAsia"/>
          <w:color w:val="auto"/>
        </w:rPr>
      </w:pPr>
    </w:p>
    <w:p w14:paraId="084C7DB9">
      <w:pPr>
        <w:pStyle w:val="8"/>
        <w:numPr>
          <w:ilvl w:val="1"/>
          <w:numId w:val="3"/>
        </w:numPr>
        <w:tabs>
          <w:tab w:val="left" w:pos="1400"/>
        </w:tabs>
        <w:ind w:left="1400" w:hanging="590"/>
        <w:rPr>
          <w:rFonts w:hint="eastAsia"/>
          <w:color w:val="auto"/>
          <w:sz w:val="30"/>
        </w:rPr>
      </w:pPr>
      <w:r>
        <w:rPr>
          <w:color w:val="auto"/>
          <w:spacing w:val="-3"/>
          <w:sz w:val="30"/>
        </w:rPr>
        <w:t>地图及道具规格说明</w:t>
      </w:r>
    </w:p>
    <w:p w14:paraId="4BC31B07">
      <w:pPr>
        <w:pStyle w:val="8"/>
        <w:numPr>
          <w:ilvl w:val="2"/>
          <w:numId w:val="3"/>
        </w:numPr>
        <w:tabs>
          <w:tab w:val="left" w:pos="1780"/>
        </w:tabs>
        <w:spacing w:before="233"/>
        <w:ind w:left="1780" w:hanging="706"/>
        <w:rPr>
          <w:rFonts w:hint="eastAsia"/>
          <w:color w:val="auto"/>
          <w:sz w:val="30"/>
        </w:rPr>
      </w:pPr>
      <w:r>
        <w:rPr>
          <w:color w:val="auto"/>
          <w:spacing w:val="-7"/>
          <w:sz w:val="30"/>
        </w:rPr>
        <w:t>出发区、到达区尺寸均为</w:t>
      </w:r>
      <w:r>
        <w:rPr>
          <w:rFonts w:ascii="Times New Roman" w:eastAsia="Times New Roman"/>
          <w:color w:val="auto"/>
          <w:spacing w:val="-6"/>
          <w:sz w:val="30"/>
        </w:rPr>
        <w:t>25cm*25cm</w:t>
      </w:r>
      <w:r>
        <w:rPr>
          <w:color w:val="auto"/>
          <w:spacing w:val="-6"/>
          <w:sz w:val="30"/>
        </w:rPr>
        <w:t>；</w:t>
      </w:r>
    </w:p>
    <w:p w14:paraId="716567F4">
      <w:pPr>
        <w:pStyle w:val="8"/>
        <w:numPr>
          <w:ilvl w:val="2"/>
          <w:numId w:val="3"/>
        </w:numPr>
        <w:tabs>
          <w:tab w:val="left" w:pos="1929"/>
        </w:tabs>
        <w:spacing w:before="240"/>
        <w:ind w:left="1929" w:hanging="855"/>
        <w:rPr>
          <w:rFonts w:hint="eastAsia"/>
          <w:color w:val="auto"/>
          <w:sz w:val="30"/>
        </w:rPr>
      </w:pPr>
      <w:r>
        <w:rPr>
          <w:color w:val="auto"/>
          <w:spacing w:val="-1"/>
          <w:sz w:val="30"/>
        </w:rPr>
        <w:t>卫星对接区的对接轨道规格如下图所示；</w:t>
      </w:r>
    </w:p>
    <w:p w14:paraId="0FEF622E">
      <w:pPr>
        <w:pStyle w:val="4"/>
        <w:spacing w:before="160"/>
        <w:rPr>
          <w:rFonts w:hint="eastAsia"/>
          <w:color w:val="auto"/>
          <w:sz w:val="20"/>
        </w:rPr>
      </w:pPr>
      <w:r>
        <w:rPr>
          <w:color w:val="auto"/>
          <w:sz w:val="20"/>
        </w:rPr>
        <w:drawing>
          <wp:anchor distT="0" distB="0" distL="0" distR="0" simplePos="0" relativeHeight="251662336" behindDoc="1" locked="0" layoutInCell="1" allowOverlap="1">
            <wp:simplePos x="0" y="0"/>
            <wp:positionH relativeFrom="page">
              <wp:posOffset>1737360</wp:posOffset>
            </wp:positionH>
            <wp:positionV relativeFrom="paragraph">
              <wp:posOffset>279400</wp:posOffset>
            </wp:positionV>
            <wp:extent cx="3117215" cy="2150110"/>
            <wp:effectExtent l="0" t="0" r="0" b="0"/>
            <wp:wrapTopAndBottom/>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3117191" cy="2149983"/>
                    </a:xfrm>
                    <a:prstGeom prst="rect">
                      <a:avLst/>
                    </a:prstGeom>
                  </pic:spPr>
                </pic:pic>
              </a:graphicData>
            </a:graphic>
          </wp:anchor>
        </w:drawing>
      </w:r>
    </w:p>
    <w:p w14:paraId="3071573F">
      <w:pPr>
        <w:pStyle w:val="4"/>
        <w:rPr>
          <w:rFonts w:hint="eastAsia"/>
          <w:color w:val="auto"/>
          <w:sz w:val="20"/>
        </w:rPr>
        <w:sectPr>
          <w:pgSz w:w="11910" w:h="16840"/>
          <w:pgMar w:top="1380" w:right="0" w:bottom="280" w:left="1275" w:header="720" w:footer="720" w:gutter="0"/>
          <w:cols w:space="720" w:num="1"/>
        </w:sectPr>
      </w:pPr>
    </w:p>
    <w:p w14:paraId="3426C113">
      <w:pPr>
        <w:pStyle w:val="8"/>
        <w:numPr>
          <w:ilvl w:val="2"/>
          <w:numId w:val="3"/>
        </w:numPr>
        <w:tabs>
          <w:tab w:val="left" w:pos="2050"/>
        </w:tabs>
        <w:spacing w:before="47" w:line="384" w:lineRule="auto"/>
        <w:ind w:left="753" w:right="1552" w:firstLine="374"/>
        <w:jc w:val="both"/>
        <w:rPr>
          <w:rFonts w:hint="eastAsia"/>
          <w:color w:val="auto"/>
          <w:sz w:val="30"/>
        </w:rPr>
      </w:pPr>
      <w:r>
        <w:rPr>
          <w:color w:val="auto"/>
          <w:sz w:val="30"/>
        </w:rPr>
        <w:t>心核卫星（方块）规格为</w:t>
      </w:r>
      <w:r>
        <w:rPr>
          <w:rFonts w:ascii="Times New Roman" w:eastAsia="Times New Roman"/>
          <w:color w:val="auto"/>
          <w:sz w:val="30"/>
        </w:rPr>
        <w:t>4cm*4cm</w:t>
      </w:r>
      <w:r>
        <w:rPr>
          <w:color w:val="auto"/>
          <w:sz w:val="30"/>
        </w:rPr>
        <w:t>方块，材质为塑</w:t>
      </w:r>
      <w:r>
        <w:rPr>
          <w:color w:val="auto"/>
          <w:spacing w:val="2"/>
          <w:sz w:val="30"/>
        </w:rPr>
        <w:t>料或木质材料，每个卫星其中一面贴有</w:t>
      </w:r>
      <w:r>
        <w:rPr>
          <w:rFonts w:ascii="Times New Roman" w:eastAsia="Times New Roman"/>
          <w:color w:val="auto"/>
          <w:sz w:val="30"/>
        </w:rPr>
        <w:t>1</w:t>
      </w:r>
      <w:r>
        <w:rPr>
          <w:color w:val="auto"/>
          <w:sz w:val="30"/>
        </w:rPr>
        <w:t>～</w:t>
      </w:r>
      <w:r>
        <w:rPr>
          <w:rFonts w:ascii="Times New Roman" w:eastAsia="Times New Roman"/>
          <w:color w:val="auto"/>
          <w:sz w:val="30"/>
        </w:rPr>
        <w:t>4</w:t>
      </w:r>
      <w:r>
        <w:rPr>
          <w:color w:val="auto"/>
          <w:sz w:val="30"/>
        </w:rPr>
        <w:t>中的一张</w:t>
      </w:r>
    </w:p>
    <w:p w14:paraId="34328287">
      <w:pPr>
        <w:pStyle w:val="4"/>
        <w:spacing w:before="4" w:line="331" w:lineRule="auto"/>
        <w:ind w:left="808" w:right="1552" w:hanging="56"/>
        <w:rPr>
          <w:rFonts w:hint="eastAsia"/>
          <w:color w:val="auto"/>
        </w:rPr>
      </w:pPr>
      <w:r>
        <w:rPr>
          <w:rFonts w:ascii="Times New Roman" w:eastAsia="Times New Roman"/>
          <w:color w:val="auto"/>
        </w:rPr>
        <w:t>Apriltag</w:t>
      </w:r>
      <w:r>
        <w:rPr>
          <w:color w:val="auto"/>
        </w:rPr>
        <w:t>标签，</w:t>
      </w:r>
      <w:r>
        <w:rPr>
          <w:rFonts w:ascii="Times New Roman" w:eastAsia="Times New Roman"/>
          <w:color w:val="auto"/>
        </w:rPr>
        <w:t>4</w:t>
      </w:r>
      <w:r>
        <w:rPr>
          <w:color w:val="auto"/>
        </w:rPr>
        <w:t>个心核卫星所贴标签不可重复</w:t>
      </w:r>
      <w:r>
        <w:rPr>
          <w:rFonts w:hint="eastAsia"/>
          <w:color w:val="auto"/>
          <w:lang w:eastAsia="zh-CN"/>
        </w:rPr>
        <w:t>，</w:t>
      </w:r>
      <w:r>
        <w:rPr>
          <w:rFonts w:hint="eastAsia"/>
          <w:color w:val="auto"/>
          <w:lang w:val="en-US" w:eastAsia="zh-CN"/>
        </w:rPr>
        <w:t>且摆放位置与场地标识一致</w:t>
      </w:r>
      <w:r>
        <w:rPr>
          <w:color w:val="auto"/>
          <w:spacing w:val="-2"/>
        </w:rPr>
        <w:t>；</w:t>
      </w:r>
    </w:p>
    <w:p w14:paraId="4DAA84CE">
      <w:pPr>
        <w:pStyle w:val="4"/>
        <w:rPr>
          <w:rFonts w:hint="eastAsia"/>
          <w:color w:val="auto"/>
          <w:sz w:val="4"/>
        </w:rPr>
      </w:pPr>
      <w:r>
        <w:rPr>
          <w:color w:val="auto"/>
          <w:sz w:val="4"/>
        </w:rPr>
        <w:drawing>
          <wp:anchor distT="0" distB="0" distL="0" distR="0" simplePos="0" relativeHeight="251663360" behindDoc="1" locked="0" layoutInCell="1" allowOverlap="1">
            <wp:simplePos x="0" y="0"/>
            <wp:positionH relativeFrom="page">
              <wp:posOffset>1856105</wp:posOffset>
            </wp:positionH>
            <wp:positionV relativeFrom="paragraph">
              <wp:posOffset>47625</wp:posOffset>
            </wp:positionV>
            <wp:extent cx="3814445" cy="3457575"/>
            <wp:effectExtent l="0" t="0" r="0" b="0"/>
            <wp:wrapTopAndBottom/>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3814623" cy="3457575"/>
                    </a:xfrm>
                    <a:prstGeom prst="rect">
                      <a:avLst/>
                    </a:prstGeom>
                  </pic:spPr>
                </pic:pic>
              </a:graphicData>
            </a:graphic>
          </wp:anchor>
        </w:drawing>
      </w:r>
    </w:p>
    <w:p w14:paraId="398A845E">
      <w:pPr>
        <w:pStyle w:val="4"/>
        <w:rPr>
          <w:rFonts w:hint="eastAsia"/>
          <w:color w:val="auto"/>
        </w:rPr>
      </w:pPr>
    </w:p>
    <w:p w14:paraId="7DA65FCC">
      <w:pPr>
        <w:pStyle w:val="4"/>
        <w:rPr>
          <w:rFonts w:hint="eastAsia"/>
          <w:color w:val="auto"/>
        </w:rPr>
      </w:pPr>
    </w:p>
    <w:p w14:paraId="4CAC710E">
      <w:pPr>
        <w:pStyle w:val="4"/>
        <w:spacing w:before="34"/>
        <w:rPr>
          <w:rFonts w:hint="eastAsia"/>
          <w:color w:val="auto"/>
        </w:rPr>
      </w:pPr>
    </w:p>
    <w:p w14:paraId="284EA0D9">
      <w:pPr>
        <w:pStyle w:val="8"/>
        <w:numPr>
          <w:ilvl w:val="2"/>
          <w:numId w:val="3"/>
        </w:numPr>
        <w:tabs>
          <w:tab w:val="left" w:pos="1886"/>
        </w:tabs>
        <w:spacing w:line="374" w:lineRule="auto"/>
        <w:ind w:left="841" w:right="1407" w:firstLine="285"/>
        <w:jc w:val="both"/>
        <w:rPr>
          <w:rFonts w:hint="eastAsia"/>
          <w:color w:val="auto"/>
          <w:sz w:val="30"/>
        </w:rPr>
      </w:pPr>
      <w:r>
        <w:rPr>
          <w:color w:val="auto"/>
          <w:sz w:val="30"/>
        </w:rPr>
        <w:drawing>
          <wp:anchor distT="0" distB="0" distL="0" distR="0" simplePos="0" relativeHeight="251664384" behindDoc="1" locked="0" layoutInCell="1" allowOverlap="1">
            <wp:simplePos x="0" y="0"/>
            <wp:positionH relativeFrom="page">
              <wp:posOffset>1767205</wp:posOffset>
            </wp:positionH>
            <wp:positionV relativeFrom="paragraph">
              <wp:posOffset>1177290</wp:posOffset>
            </wp:positionV>
            <wp:extent cx="4205605" cy="1141095"/>
            <wp:effectExtent l="0" t="0" r="0" b="0"/>
            <wp:wrapTopAndBottom/>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4205919" cy="1140999"/>
                    </a:xfrm>
                    <a:prstGeom prst="rect">
                      <a:avLst/>
                    </a:prstGeom>
                  </pic:spPr>
                </pic:pic>
              </a:graphicData>
            </a:graphic>
          </wp:anchor>
        </w:drawing>
      </w:r>
      <w:r>
        <w:rPr>
          <w:rFonts w:ascii="Times New Roman" w:hAnsi="Times New Roman" w:eastAsia="Times New Roman"/>
          <w:color w:val="auto"/>
          <w:sz w:val="30"/>
        </w:rPr>
        <w:t>Apriltag</w:t>
      </w:r>
      <w:r>
        <w:rPr>
          <w:color w:val="auto"/>
          <w:spacing w:val="15"/>
          <w:sz w:val="30"/>
        </w:rPr>
        <w:t>标签规格为</w:t>
      </w:r>
      <w:r>
        <w:rPr>
          <w:rFonts w:ascii="Times New Roman" w:hAnsi="Times New Roman" w:eastAsia="Times New Roman"/>
          <w:color w:val="auto"/>
          <w:sz w:val="30"/>
        </w:rPr>
        <w:t>3cm*3cm</w:t>
      </w:r>
      <w:r>
        <w:rPr>
          <w:color w:val="auto"/>
          <w:spacing w:val="22"/>
          <w:sz w:val="30"/>
        </w:rPr>
        <w:t>方形，编码标准为“</w:t>
      </w:r>
      <w:r>
        <w:rPr>
          <w:color w:val="auto"/>
          <w:spacing w:val="12"/>
          <w:sz w:val="30"/>
        </w:rPr>
        <w:t>3</w:t>
      </w:r>
      <w:r>
        <w:rPr>
          <w:color w:val="auto"/>
          <w:sz w:val="30"/>
        </w:rPr>
        <w:t>6h11标准”，比赛开始前由裁判随机抽取编号</w:t>
      </w:r>
      <w:r>
        <w:rPr>
          <w:rFonts w:ascii="Times New Roman" w:hAnsi="Times New Roman" w:eastAsia="Times New Roman"/>
          <w:color w:val="auto"/>
          <w:sz w:val="30"/>
        </w:rPr>
        <w:t>1</w:t>
      </w:r>
      <w:r>
        <w:rPr>
          <w:color w:val="auto"/>
          <w:sz w:val="30"/>
        </w:rPr>
        <w:t>～</w:t>
      </w:r>
      <w:r>
        <w:rPr>
          <w:rFonts w:ascii="Times New Roman" w:hAnsi="Times New Roman" w:eastAsia="Times New Roman"/>
          <w:color w:val="auto"/>
          <w:sz w:val="30"/>
        </w:rPr>
        <w:t>4</w:t>
      </w:r>
      <w:r>
        <w:rPr>
          <w:color w:val="auto"/>
          <w:spacing w:val="2"/>
          <w:sz w:val="30"/>
        </w:rPr>
        <w:t>其中的一张</w:t>
      </w:r>
      <w:r>
        <w:rPr>
          <w:color w:val="auto"/>
          <w:sz w:val="30"/>
        </w:rPr>
        <w:t>垂直放置于识别区，标签上沿离地高度不高于</w:t>
      </w:r>
      <w:r>
        <w:rPr>
          <w:rFonts w:ascii="Times New Roman" w:hAnsi="Times New Roman" w:eastAsia="Times New Roman"/>
          <w:color w:val="auto"/>
          <w:sz w:val="30"/>
        </w:rPr>
        <w:t>10cm</w:t>
      </w:r>
      <w:r>
        <w:rPr>
          <w:color w:val="auto"/>
          <w:sz w:val="30"/>
        </w:rPr>
        <w:t>。</w:t>
      </w:r>
    </w:p>
    <w:p w14:paraId="2E31F7D6">
      <w:pPr>
        <w:pStyle w:val="8"/>
        <w:spacing w:line="374" w:lineRule="auto"/>
        <w:jc w:val="both"/>
        <w:rPr>
          <w:rFonts w:hint="eastAsia"/>
          <w:color w:val="auto"/>
          <w:sz w:val="30"/>
        </w:rPr>
        <w:sectPr>
          <w:pgSz w:w="11910" w:h="16840"/>
          <w:pgMar w:top="1540" w:right="0" w:bottom="280" w:left="1275" w:header="720" w:footer="720" w:gutter="0"/>
          <w:cols w:space="720" w:num="1"/>
        </w:sectPr>
      </w:pPr>
    </w:p>
    <w:p w14:paraId="7B93C8AA">
      <w:pPr>
        <w:pStyle w:val="8"/>
        <w:numPr>
          <w:ilvl w:val="2"/>
          <w:numId w:val="3"/>
        </w:numPr>
        <w:tabs>
          <w:tab w:val="left" w:pos="1803"/>
        </w:tabs>
        <w:spacing w:before="45" w:line="352" w:lineRule="auto"/>
        <w:ind w:left="798" w:right="1741" w:firstLine="264"/>
        <w:jc w:val="both"/>
        <w:rPr>
          <w:rFonts w:hint="eastAsia"/>
          <w:color w:val="auto"/>
          <w:sz w:val="30"/>
        </w:rPr>
      </w:pPr>
      <w:r>
        <w:rPr>
          <w:color w:val="auto"/>
          <w:sz w:val="30"/>
        </w:rPr>
        <w:t>心核卫星放置区：尺寸为</w:t>
      </w:r>
      <w:r>
        <w:rPr>
          <w:rFonts w:ascii="Times New Roman" w:eastAsia="Times New Roman"/>
          <w:color w:val="auto"/>
          <w:sz w:val="30"/>
        </w:rPr>
        <w:t>4cm*4cm</w:t>
      </w:r>
      <w:r>
        <w:rPr>
          <w:color w:val="auto"/>
          <w:sz w:val="30"/>
        </w:rPr>
        <w:t>方格，共有</w:t>
      </w:r>
      <w:r>
        <w:rPr>
          <w:rFonts w:ascii="Times New Roman" w:eastAsia="Times New Roman"/>
          <w:color w:val="auto"/>
          <w:sz w:val="30"/>
        </w:rPr>
        <w:t>4</w:t>
      </w:r>
      <w:r>
        <w:rPr>
          <w:color w:val="auto"/>
          <w:sz w:val="30"/>
        </w:rPr>
        <w:t>个</w:t>
      </w:r>
      <w:r>
        <w:rPr>
          <w:color w:val="auto"/>
          <w:spacing w:val="5"/>
          <w:sz w:val="30"/>
        </w:rPr>
        <w:t>放置区，</w:t>
      </w:r>
      <w:r>
        <w:rPr>
          <w:rFonts w:hint="eastAsia"/>
          <w:color w:val="auto"/>
          <w:spacing w:val="5"/>
          <w:sz w:val="30"/>
          <w:lang w:val="en-US" w:eastAsia="zh-CN"/>
        </w:rPr>
        <w:t>按照地图标识顺序摆放</w:t>
      </w:r>
      <w:r>
        <w:rPr>
          <w:color w:val="auto"/>
          <w:spacing w:val="4"/>
          <w:sz w:val="30"/>
        </w:rPr>
        <w:t>，贴有</w:t>
      </w:r>
      <w:r>
        <w:rPr>
          <w:color w:val="auto"/>
          <w:spacing w:val="-2"/>
          <w:sz w:val="30"/>
        </w:rPr>
        <w:t>标签的一面朝向场内方向。</w:t>
      </w:r>
    </w:p>
    <w:p w14:paraId="153BC67B">
      <w:pPr>
        <w:pStyle w:val="4"/>
        <w:ind w:left="525"/>
        <w:rPr>
          <w:rFonts w:hint="eastAsia"/>
          <w:color w:val="auto"/>
          <w:sz w:val="20"/>
        </w:rPr>
      </w:pPr>
      <w:r>
        <w:rPr>
          <w:color w:val="auto"/>
          <w:sz w:val="20"/>
        </w:rPr>
        <w:drawing>
          <wp:inline distT="0" distB="0" distL="0" distR="0">
            <wp:extent cx="5302250" cy="2545715"/>
            <wp:effectExtent l="0" t="0" r="0" b="0"/>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5302667" cy="2546032"/>
                    </a:xfrm>
                    <a:prstGeom prst="rect">
                      <a:avLst/>
                    </a:prstGeom>
                  </pic:spPr>
                </pic:pic>
              </a:graphicData>
            </a:graphic>
          </wp:inline>
        </w:drawing>
      </w:r>
    </w:p>
    <w:p w14:paraId="52BB32EA">
      <w:pPr>
        <w:pStyle w:val="4"/>
        <w:rPr>
          <w:rFonts w:hint="eastAsia"/>
          <w:color w:val="auto"/>
        </w:rPr>
      </w:pPr>
    </w:p>
    <w:p w14:paraId="53D07A55">
      <w:pPr>
        <w:pStyle w:val="4"/>
        <w:rPr>
          <w:rFonts w:hint="eastAsia"/>
          <w:color w:val="auto"/>
        </w:rPr>
      </w:pPr>
    </w:p>
    <w:p w14:paraId="7F7E9A33">
      <w:pPr>
        <w:pStyle w:val="4"/>
        <w:spacing w:before="352"/>
        <w:rPr>
          <w:rFonts w:hint="eastAsia"/>
          <w:color w:val="auto"/>
        </w:rPr>
      </w:pPr>
    </w:p>
    <w:p w14:paraId="79420CCE">
      <w:pPr>
        <w:pStyle w:val="8"/>
        <w:numPr>
          <w:ilvl w:val="0"/>
          <w:numId w:val="2"/>
        </w:numPr>
        <w:tabs>
          <w:tab w:val="left" w:pos="1372"/>
        </w:tabs>
        <w:ind w:left="1372" w:hanging="600"/>
        <w:jc w:val="left"/>
        <w:rPr>
          <w:rFonts w:ascii="Times New Roman" w:eastAsia="Times New Roman"/>
          <w:color w:val="auto"/>
          <w:sz w:val="40"/>
        </w:rPr>
      </w:pPr>
      <w:r>
        <w:rPr>
          <w:color w:val="auto"/>
          <w:spacing w:val="-2"/>
          <w:sz w:val="40"/>
        </w:rPr>
        <w:t>比赛任务说明</w:t>
      </w:r>
      <w:r>
        <w:rPr>
          <w:color w:val="auto"/>
          <w:spacing w:val="-2"/>
          <w:sz w:val="28"/>
        </w:rPr>
        <w:t>（对应分值参考下方任务分值表</w:t>
      </w:r>
      <w:r>
        <w:rPr>
          <w:color w:val="auto"/>
          <w:spacing w:val="-10"/>
          <w:sz w:val="28"/>
        </w:rPr>
        <w:t>）</w:t>
      </w:r>
    </w:p>
    <w:p w14:paraId="5049B393">
      <w:pPr>
        <w:pStyle w:val="8"/>
        <w:numPr>
          <w:ilvl w:val="1"/>
          <w:numId w:val="4"/>
        </w:numPr>
        <w:tabs>
          <w:tab w:val="left" w:pos="1296"/>
        </w:tabs>
        <w:spacing w:before="130"/>
        <w:ind w:left="1296" w:hanging="539"/>
        <w:rPr>
          <w:rFonts w:hint="eastAsia"/>
          <w:color w:val="auto"/>
          <w:sz w:val="30"/>
        </w:rPr>
      </w:pPr>
      <w:r>
        <w:rPr>
          <w:color w:val="auto"/>
          <w:spacing w:val="-11"/>
          <w:sz w:val="30"/>
        </w:rPr>
        <w:t>驶离出发区</w:t>
      </w:r>
    </w:p>
    <w:p w14:paraId="3C40512D">
      <w:pPr>
        <w:pStyle w:val="4"/>
        <w:spacing w:before="379" w:line="391" w:lineRule="auto"/>
        <w:ind w:left="827" w:right="1950" w:firstLine="597"/>
        <w:jc w:val="both"/>
        <w:rPr>
          <w:rFonts w:hint="eastAsia"/>
          <w:color w:val="auto"/>
        </w:rPr>
      </w:pPr>
      <w:r>
        <w:rPr>
          <w:color w:val="auto"/>
          <w:spacing w:val="13"/>
        </w:rPr>
        <w:t>机器人在开始比赛后通过程序自动运行，使其垂直投</w:t>
      </w:r>
      <w:r>
        <w:rPr>
          <w:color w:val="auto"/>
          <w:spacing w:val="11"/>
        </w:rPr>
        <w:t>影完全离开出发区且在地图外框内视为成功，计时结束后</w:t>
      </w:r>
      <w:r>
        <w:rPr>
          <w:color w:val="auto"/>
          <w:spacing w:val="-2"/>
        </w:rPr>
        <w:t>未能完成出发动作视为任务失败。</w:t>
      </w:r>
    </w:p>
    <w:p w14:paraId="0962A86A">
      <w:pPr>
        <w:pStyle w:val="4"/>
        <w:spacing w:before="373"/>
        <w:rPr>
          <w:rFonts w:hint="eastAsia"/>
          <w:color w:val="auto"/>
        </w:rPr>
      </w:pPr>
    </w:p>
    <w:p w14:paraId="19376AF8">
      <w:pPr>
        <w:pStyle w:val="8"/>
        <w:numPr>
          <w:ilvl w:val="1"/>
          <w:numId w:val="4"/>
        </w:numPr>
        <w:tabs>
          <w:tab w:val="left" w:pos="1405"/>
        </w:tabs>
        <w:ind w:left="1405" w:hanging="648"/>
        <w:rPr>
          <w:rFonts w:hint="eastAsia"/>
          <w:color w:val="auto"/>
          <w:sz w:val="30"/>
        </w:rPr>
      </w:pPr>
      <w:r>
        <w:rPr>
          <w:color w:val="auto"/>
          <w:spacing w:val="-9"/>
          <w:sz w:val="30"/>
        </w:rPr>
        <w:t>心核卫星识别</w:t>
      </w:r>
    </w:p>
    <w:p w14:paraId="290AE124">
      <w:pPr>
        <w:pStyle w:val="4"/>
        <w:spacing w:before="377" w:line="364" w:lineRule="auto"/>
        <w:ind w:left="832" w:right="1869" w:firstLine="607"/>
        <w:jc w:val="both"/>
        <w:rPr>
          <w:rFonts w:hint="eastAsia"/>
          <w:color w:val="auto"/>
        </w:rPr>
      </w:pPr>
      <w:r>
        <w:rPr>
          <w:color w:val="auto"/>
          <w:spacing w:val="13"/>
        </w:rPr>
        <w:t>机器人自主运行沿场上黑线行进至识别区，通过识</w:t>
      </w:r>
      <w:r>
        <w:rPr>
          <w:color w:val="auto"/>
        </w:rPr>
        <w:t>别</w:t>
      </w:r>
      <w:r>
        <w:rPr>
          <w:rFonts w:ascii="Times New Roman" w:eastAsia="Times New Roman"/>
          <w:color w:val="auto"/>
        </w:rPr>
        <w:t>Apriltag</w:t>
      </w:r>
      <w:r>
        <w:rPr>
          <w:color w:val="auto"/>
        </w:rPr>
        <w:t>的数字并显示在显示屏上视为识别成功，未能</w:t>
      </w:r>
      <w:r>
        <w:rPr>
          <w:color w:val="auto"/>
          <w:spacing w:val="-2"/>
        </w:rPr>
        <w:t>显示数字或显示数字错误视为此项任务失败。</w:t>
      </w:r>
    </w:p>
    <w:p w14:paraId="7813DEDB">
      <w:pPr>
        <w:pStyle w:val="4"/>
        <w:spacing w:line="364" w:lineRule="auto"/>
        <w:jc w:val="both"/>
        <w:rPr>
          <w:rFonts w:hint="eastAsia"/>
          <w:color w:val="auto"/>
        </w:rPr>
        <w:sectPr>
          <w:pgSz w:w="11910" w:h="16840"/>
          <w:pgMar w:top="1540" w:right="0" w:bottom="280" w:left="1275" w:header="720" w:footer="720" w:gutter="0"/>
          <w:cols w:space="720" w:num="1"/>
        </w:sectPr>
      </w:pPr>
    </w:p>
    <w:p w14:paraId="6B8AB4C9">
      <w:pPr>
        <w:pStyle w:val="8"/>
        <w:numPr>
          <w:ilvl w:val="1"/>
          <w:numId w:val="4"/>
        </w:numPr>
        <w:tabs>
          <w:tab w:val="left" w:pos="1412"/>
        </w:tabs>
        <w:spacing w:before="50"/>
        <w:ind w:left="1412" w:hanging="655"/>
        <w:rPr>
          <w:rFonts w:hint="eastAsia"/>
          <w:color w:val="auto"/>
          <w:sz w:val="30"/>
        </w:rPr>
      </w:pPr>
      <w:r>
        <w:rPr>
          <w:color w:val="auto"/>
          <w:spacing w:val="-5"/>
          <w:sz w:val="30"/>
        </w:rPr>
        <w:t>心核卫星轨道对接</w:t>
      </w:r>
    </w:p>
    <w:p w14:paraId="003D8E3E">
      <w:pPr>
        <w:pStyle w:val="8"/>
        <w:numPr>
          <w:ilvl w:val="2"/>
          <w:numId w:val="4"/>
        </w:numPr>
        <w:tabs>
          <w:tab w:val="left" w:pos="1797"/>
        </w:tabs>
        <w:spacing w:before="372" w:line="309" w:lineRule="auto"/>
        <w:ind w:right="1677" w:firstLine="213"/>
        <w:rPr>
          <w:rFonts w:hint="eastAsia"/>
          <w:color w:val="auto"/>
          <w:sz w:val="30"/>
        </w:rPr>
      </w:pPr>
      <w:r>
        <w:rPr>
          <w:color w:val="auto"/>
          <w:sz w:val="30"/>
        </w:rPr>
        <w:t>根据心核卫星识别任务识别到的数字，找到对应的一</w:t>
      </w:r>
      <w:r>
        <w:rPr>
          <w:color w:val="auto"/>
          <w:spacing w:val="11"/>
          <w:sz w:val="30"/>
        </w:rPr>
        <w:t>颗心核卫星，将其推进至对接轨道，只要心核卫星垂直投影</w:t>
      </w:r>
      <w:r>
        <w:rPr>
          <w:color w:val="auto"/>
          <w:spacing w:val="1"/>
          <w:sz w:val="30"/>
        </w:rPr>
        <w:t>进入或接触轨道最外框，视为任务成功。心核卫星未能进入</w:t>
      </w:r>
      <w:r>
        <w:rPr>
          <w:color w:val="auto"/>
          <w:spacing w:val="9"/>
          <w:sz w:val="30"/>
        </w:rPr>
        <w:t>轨道、心核卫星推出地图区域、机器人驶出地图区域均视为</w:t>
      </w:r>
      <w:r>
        <w:rPr>
          <w:color w:val="auto"/>
          <w:spacing w:val="-1"/>
          <w:sz w:val="30"/>
        </w:rPr>
        <w:t>任务失败。</w:t>
      </w:r>
    </w:p>
    <w:p w14:paraId="792996AD">
      <w:pPr>
        <w:pStyle w:val="4"/>
        <w:spacing w:before="218"/>
        <w:rPr>
          <w:rFonts w:hint="eastAsia"/>
          <w:color w:val="auto"/>
        </w:rPr>
      </w:pPr>
    </w:p>
    <w:p w14:paraId="6F0BE8CE">
      <w:pPr>
        <w:pStyle w:val="4"/>
        <w:tabs>
          <w:tab w:val="left" w:pos="4724"/>
        </w:tabs>
        <w:ind w:left="1005"/>
        <w:rPr>
          <w:rFonts w:hint="eastAsia"/>
          <w:color w:val="auto"/>
        </w:rPr>
      </w:pPr>
      <w:r>
        <w:rPr>
          <w:rFonts w:ascii="Times New Roman" w:eastAsia="Times New Roman"/>
          <w:color w:val="auto"/>
        </w:rPr>
        <w:t>4.3.2</w:t>
      </w:r>
      <w:r>
        <w:rPr>
          <w:color w:val="auto"/>
        </w:rPr>
        <w:t>如选手未能完成</w:t>
      </w:r>
      <w:r>
        <w:rPr>
          <w:rFonts w:ascii="Times New Roman" w:eastAsia="Times New Roman"/>
          <w:color w:val="auto"/>
          <w:spacing w:val="-5"/>
        </w:rPr>
        <w:t>4.2</w:t>
      </w:r>
      <w:r>
        <w:rPr>
          <w:rFonts w:ascii="Times New Roman" w:eastAsia="Times New Roman"/>
          <w:color w:val="auto"/>
        </w:rPr>
        <w:tab/>
      </w:r>
      <w:r>
        <w:rPr>
          <w:color w:val="auto"/>
        </w:rPr>
        <w:t>心核卫星识别任务，则需通过</w:t>
      </w:r>
      <w:r>
        <w:rPr>
          <w:color w:val="auto"/>
          <w:spacing w:val="-10"/>
        </w:rPr>
        <w:t>自</w:t>
      </w:r>
    </w:p>
    <w:p w14:paraId="46415975">
      <w:pPr>
        <w:pStyle w:val="4"/>
        <w:spacing w:before="57" w:line="273" w:lineRule="auto"/>
        <w:ind w:left="813" w:right="1620"/>
        <w:rPr>
          <w:rFonts w:hint="eastAsia"/>
          <w:color w:val="auto"/>
        </w:rPr>
      </w:pPr>
      <w:r>
        <w:rPr>
          <w:color w:val="auto"/>
          <w:spacing w:val="4"/>
        </w:rPr>
        <w:t>动程序控制机器人将</w:t>
      </w:r>
      <w:r>
        <w:rPr>
          <w:rFonts w:ascii="Times New Roman" w:eastAsia="Times New Roman"/>
          <w:color w:val="auto"/>
        </w:rPr>
        <w:t>4</w:t>
      </w:r>
      <w:r>
        <w:rPr>
          <w:color w:val="auto"/>
        </w:rPr>
        <w:t>颗心核卫星全部推进至对接轨道，才</w:t>
      </w:r>
      <w:r>
        <w:rPr>
          <w:color w:val="auto"/>
          <w:spacing w:val="-2"/>
        </w:rPr>
        <w:t>算任务成功。否则均视为任务失败。</w:t>
      </w:r>
    </w:p>
    <w:p w14:paraId="68E2EEC2">
      <w:pPr>
        <w:pStyle w:val="4"/>
        <w:rPr>
          <w:rFonts w:hint="eastAsia"/>
          <w:color w:val="auto"/>
        </w:rPr>
      </w:pPr>
    </w:p>
    <w:p w14:paraId="2304D0A7">
      <w:pPr>
        <w:pStyle w:val="4"/>
        <w:rPr>
          <w:rFonts w:hint="eastAsia"/>
          <w:color w:val="auto"/>
        </w:rPr>
      </w:pPr>
    </w:p>
    <w:p w14:paraId="653EFD64">
      <w:pPr>
        <w:pStyle w:val="4"/>
        <w:spacing w:before="159"/>
        <w:rPr>
          <w:rFonts w:hint="eastAsia"/>
          <w:color w:val="auto"/>
        </w:rPr>
      </w:pPr>
    </w:p>
    <w:p w14:paraId="7EE55CA1">
      <w:pPr>
        <w:pStyle w:val="4"/>
        <w:tabs>
          <w:tab w:val="left" w:pos="1340"/>
        </w:tabs>
        <w:ind w:left="757"/>
        <w:rPr>
          <w:rFonts w:hint="eastAsia"/>
          <w:color w:val="auto"/>
        </w:rPr>
      </w:pPr>
      <w:r>
        <w:rPr>
          <w:rFonts w:ascii="Times New Roman" w:eastAsia="Times New Roman"/>
          <w:color w:val="auto"/>
          <w:spacing w:val="-5"/>
        </w:rPr>
        <w:t>4.4</w:t>
      </w:r>
      <w:r>
        <w:rPr>
          <w:rFonts w:ascii="Times New Roman" w:eastAsia="Times New Roman"/>
          <w:color w:val="auto"/>
        </w:rPr>
        <w:tab/>
      </w:r>
      <w:r>
        <w:rPr>
          <w:color w:val="auto"/>
          <w:spacing w:val="-5"/>
        </w:rPr>
        <w:t>机器人自动返航</w:t>
      </w:r>
    </w:p>
    <w:p w14:paraId="43EAABEB">
      <w:pPr>
        <w:pStyle w:val="4"/>
        <w:spacing w:before="382" w:line="388" w:lineRule="auto"/>
        <w:ind w:left="834" w:right="1920" w:firstLine="590"/>
        <w:jc w:val="both"/>
        <w:rPr>
          <w:rFonts w:hint="eastAsia"/>
          <w:color w:val="auto"/>
        </w:rPr>
        <w:sectPr>
          <w:pgSz w:w="11910" w:h="16840"/>
          <w:pgMar w:top="1400" w:right="0" w:bottom="280" w:left="1275" w:header="720" w:footer="720" w:gutter="0"/>
          <w:cols w:space="720" w:num="1"/>
        </w:sectPr>
      </w:pPr>
      <w:r>
        <w:rPr>
          <w:color w:val="auto"/>
          <w:spacing w:val="14"/>
        </w:rPr>
        <w:t>机器人完成上述任务后，需通过自动程序控制机器人沿着轨道（黑线）</w:t>
      </w:r>
      <w:r>
        <w:rPr>
          <w:color w:val="auto"/>
          <w:spacing w:val="13"/>
        </w:rPr>
        <w:t>路线自主行驶至到达区内，机器人垂直投影完全进入区域内且处于停止状态，视为任务成功，获得相应分值，未按黑线行驶、未能进入到达区、部分垂直</w:t>
      </w:r>
      <w:r>
        <w:rPr>
          <w:color w:val="auto"/>
        </w:rPr>
        <w:t>投影在区域外、已进入到达区后再驶出的情况，视为任务</w:t>
      </w:r>
      <w:r>
        <w:rPr>
          <w:color w:val="auto"/>
          <w:spacing w:val="-2"/>
        </w:rPr>
        <w:t>失败，不计分。</w:t>
      </w:r>
    </w:p>
    <w:p w14:paraId="74EE10F5">
      <w:pPr>
        <w:pStyle w:val="4"/>
        <w:spacing w:before="47" w:line="383" w:lineRule="exact"/>
        <w:rPr>
          <w:rFonts w:hint="eastAsia"/>
          <w:color w:val="auto"/>
        </w:rPr>
      </w:pPr>
      <w:bookmarkStart w:id="7" w:name="评分标准"/>
      <w:bookmarkEnd w:id="7"/>
      <w:bookmarkStart w:id="8" w:name="5._分值表"/>
      <w:bookmarkEnd w:id="8"/>
      <w:r>
        <w:rPr>
          <w:color w:val="auto"/>
          <w:spacing w:val="25"/>
        </w:rPr>
        <w:t>附件</w:t>
      </w:r>
      <w:r>
        <w:rPr>
          <w:rFonts w:ascii="Times New Roman" w:eastAsia="Times New Roman"/>
          <w:color w:val="auto"/>
        </w:rPr>
        <w:t>1</w:t>
      </w:r>
      <w:r>
        <w:rPr>
          <w:color w:val="auto"/>
          <w:spacing w:val="-4"/>
        </w:rPr>
        <w:t>记分表</w:t>
      </w:r>
    </w:p>
    <w:p w14:paraId="4ED73245">
      <w:pPr>
        <w:spacing w:line="408" w:lineRule="exact"/>
        <w:ind w:left="1797"/>
        <w:rPr>
          <w:rFonts w:hint="eastAsia"/>
          <w:color w:val="auto"/>
          <w:spacing w:val="-3"/>
          <w:sz w:val="32"/>
        </w:rPr>
      </w:pPr>
    </w:p>
    <w:p w14:paraId="381F958A">
      <w:pPr>
        <w:spacing w:line="408" w:lineRule="exact"/>
        <w:ind w:left="1797"/>
        <w:rPr>
          <w:rFonts w:hint="eastAsia"/>
          <w:color w:val="auto"/>
          <w:sz w:val="32"/>
        </w:rPr>
      </w:pPr>
      <w:r>
        <w:rPr>
          <w:rFonts w:hint="eastAsia"/>
          <w:color w:val="auto"/>
          <w:spacing w:val="-3"/>
          <w:sz w:val="32"/>
        </w:rPr>
        <w:t>星图协作机器人对抗赛</w:t>
      </w:r>
      <w:r>
        <w:rPr>
          <w:color w:val="auto"/>
          <w:spacing w:val="-3"/>
          <w:sz w:val="32"/>
        </w:rPr>
        <w:t>小学低年级组</w:t>
      </w:r>
      <w:r>
        <w:rPr>
          <w:color w:val="auto"/>
          <w:spacing w:val="-2"/>
          <w:sz w:val="32"/>
        </w:rPr>
        <w:t>1-3</w:t>
      </w:r>
      <w:r>
        <w:rPr>
          <w:color w:val="auto"/>
          <w:spacing w:val="-5"/>
          <w:sz w:val="32"/>
        </w:rPr>
        <w:t>年级组</w:t>
      </w:r>
    </w:p>
    <w:p w14:paraId="6592CC1E">
      <w:pPr>
        <w:pStyle w:val="4"/>
        <w:spacing w:after="1"/>
        <w:rPr>
          <w:rFonts w:hint="eastAsia"/>
          <w:color w:val="auto"/>
          <w:sz w:val="19"/>
        </w:rPr>
      </w:pPr>
    </w:p>
    <w:tbl>
      <w:tblPr>
        <w:tblStyle w:val="5"/>
        <w:tblW w:w="0" w:type="auto"/>
        <w:tblInd w:w="620" w:type="dxa"/>
        <w:tblBorders>
          <w:top w:val="single" w:color="4F81BC" w:sz="4" w:space="0"/>
          <w:left w:val="single" w:color="4F81BC" w:sz="4" w:space="0"/>
          <w:bottom w:val="single" w:color="4F81BC" w:sz="4" w:space="0"/>
          <w:right w:val="single" w:color="4F81BC" w:sz="4" w:space="0"/>
          <w:insideH w:val="single" w:color="4F81BC" w:sz="4" w:space="0"/>
          <w:insideV w:val="single" w:color="4F81BC" w:sz="4" w:space="0"/>
        </w:tblBorders>
        <w:tblLayout w:type="fixed"/>
        <w:tblCellMar>
          <w:top w:w="0" w:type="dxa"/>
          <w:left w:w="0" w:type="dxa"/>
          <w:bottom w:w="0" w:type="dxa"/>
          <w:right w:w="0" w:type="dxa"/>
        </w:tblCellMar>
      </w:tblPr>
      <w:tblGrid>
        <w:gridCol w:w="7345"/>
        <w:gridCol w:w="770"/>
      </w:tblGrid>
      <w:tr w14:paraId="76244F40">
        <w:trPr>
          <w:trHeight w:val="445" w:hRule="atLeast"/>
        </w:trPr>
        <w:tc>
          <w:tcPr>
            <w:tcW w:w="7345" w:type="dxa"/>
            <w:tcBorders>
              <w:top w:val="nil"/>
              <w:bottom w:val="nil"/>
              <w:right w:val="single" w:color="B8CCE3" w:sz="4" w:space="0"/>
            </w:tcBorders>
            <w:shd w:val="clear" w:color="auto" w:fill="4F81BC"/>
          </w:tcPr>
          <w:p w14:paraId="5973406E">
            <w:pPr>
              <w:pStyle w:val="9"/>
              <w:spacing w:before="32" w:line="393" w:lineRule="exact"/>
              <w:ind w:left="25" w:right="24"/>
              <w:jc w:val="center"/>
              <w:rPr>
                <w:rFonts w:hint="eastAsia"/>
                <w:color w:val="auto"/>
                <w:sz w:val="31"/>
              </w:rPr>
            </w:pPr>
            <w:r>
              <w:rPr>
                <w:color w:val="auto"/>
                <w:spacing w:val="-2"/>
                <w:sz w:val="31"/>
              </w:rPr>
              <w:t>场次/队伍编号：</w:t>
            </w:r>
          </w:p>
        </w:tc>
        <w:tc>
          <w:tcPr>
            <w:tcW w:w="770" w:type="dxa"/>
            <w:tcBorders>
              <w:top w:val="nil"/>
              <w:left w:val="single" w:color="B8CCE3" w:sz="4" w:space="0"/>
              <w:bottom w:val="nil"/>
            </w:tcBorders>
            <w:shd w:val="clear" w:color="auto" w:fill="4F81BC"/>
          </w:tcPr>
          <w:p w14:paraId="3C7BF74A">
            <w:pPr>
              <w:pStyle w:val="9"/>
              <w:rPr>
                <w:rFonts w:hint="eastAsia" w:ascii="Times New Roman"/>
                <w:color w:val="auto"/>
                <w:sz w:val="30"/>
              </w:rPr>
            </w:pPr>
          </w:p>
        </w:tc>
      </w:tr>
      <w:tr w14:paraId="0955EB72">
        <w:trPr>
          <w:trHeight w:val="419" w:hRule="atLeast"/>
        </w:trPr>
        <w:tc>
          <w:tcPr>
            <w:tcW w:w="7345" w:type="dxa"/>
            <w:tcBorders>
              <w:top w:val="nil"/>
              <w:bottom w:val="single" w:color="B8CCE3" w:sz="4" w:space="0"/>
              <w:right w:val="single" w:color="B8CCE3" w:sz="4" w:space="0"/>
            </w:tcBorders>
          </w:tcPr>
          <w:p w14:paraId="4775CE8E">
            <w:pPr>
              <w:pStyle w:val="9"/>
              <w:spacing w:before="16" w:line="382" w:lineRule="exact"/>
              <w:ind w:left="25"/>
              <w:jc w:val="center"/>
              <w:rPr>
                <w:rFonts w:hint="eastAsia"/>
                <w:color w:val="auto"/>
                <w:sz w:val="31"/>
              </w:rPr>
            </w:pPr>
            <w:r>
              <w:rPr>
                <w:color w:val="auto"/>
                <w:spacing w:val="-4"/>
                <w:sz w:val="31"/>
              </w:rPr>
              <w:t>记分项</w:t>
            </w:r>
          </w:p>
        </w:tc>
        <w:tc>
          <w:tcPr>
            <w:tcW w:w="770" w:type="dxa"/>
            <w:tcBorders>
              <w:top w:val="nil"/>
              <w:left w:val="single" w:color="B8CCE3" w:sz="4" w:space="0"/>
              <w:bottom w:val="single" w:color="B8CCE3" w:sz="4" w:space="0"/>
            </w:tcBorders>
          </w:tcPr>
          <w:p w14:paraId="158CF0A2">
            <w:pPr>
              <w:pStyle w:val="9"/>
              <w:spacing w:before="16" w:line="382" w:lineRule="exact"/>
              <w:ind w:left="91"/>
              <w:rPr>
                <w:rFonts w:hint="eastAsia"/>
                <w:color w:val="auto"/>
                <w:sz w:val="31"/>
              </w:rPr>
            </w:pPr>
            <w:r>
              <w:rPr>
                <w:color w:val="auto"/>
                <w:spacing w:val="-8"/>
                <w:sz w:val="31"/>
              </w:rPr>
              <w:t>打分</w:t>
            </w:r>
          </w:p>
        </w:tc>
      </w:tr>
      <w:tr w14:paraId="1E9F55EF">
        <w:trPr>
          <w:trHeight w:val="418" w:hRule="atLeast"/>
        </w:trPr>
        <w:tc>
          <w:tcPr>
            <w:tcW w:w="7345" w:type="dxa"/>
            <w:tcBorders>
              <w:top w:val="single" w:color="B8CCE3" w:sz="4" w:space="0"/>
              <w:bottom w:val="single" w:color="B8CCE3" w:sz="4" w:space="0"/>
              <w:right w:val="single" w:color="B8CCE3" w:sz="4" w:space="0"/>
            </w:tcBorders>
          </w:tcPr>
          <w:p w14:paraId="0FCC087E">
            <w:pPr>
              <w:pStyle w:val="9"/>
              <w:spacing w:before="15" w:line="384" w:lineRule="exact"/>
              <w:ind w:left="20"/>
              <w:rPr>
                <w:rFonts w:hint="eastAsia"/>
                <w:color w:val="auto"/>
                <w:sz w:val="31"/>
              </w:rPr>
            </w:pPr>
            <w:r>
              <w:rPr>
                <w:color w:val="auto"/>
                <w:sz w:val="31"/>
              </w:rPr>
              <w:t>驶离出发区（15</w:t>
            </w:r>
            <w:r>
              <w:rPr>
                <w:color w:val="auto"/>
                <w:spacing w:val="-7"/>
                <w:sz w:val="31"/>
              </w:rPr>
              <w:t>分</w:t>
            </w:r>
            <w:r>
              <w:rPr>
                <w:color w:val="auto"/>
                <w:spacing w:val="-10"/>
                <w:sz w:val="31"/>
              </w:rPr>
              <w:t>）</w:t>
            </w:r>
          </w:p>
        </w:tc>
        <w:tc>
          <w:tcPr>
            <w:tcW w:w="770" w:type="dxa"/>
            <w:tcBorders>
              <w:top w:val="single" w:color="B8CCE3" w:sz="4" w:space="0"/>
              <w:left w:val="single" w:color="B8CCE3" w:sz="4" w:space="0"/>
              <w:bottom w:val="single" w:color="B8CCE3" w:sz="4" w:space="0"/>
            </w:tcBorders>
          </w:tcPr>
          <w:p w14:paraId="30B683FD">
            <w:pPr>
              <w:pStyle w:val="9"/>
              <w:rPr>
                <w:rFonts w:hint="eastAsia" w:ascii="Times New Roman"/>
                <w:color w:val="auto"/>
                <w:sz w:val="30"/>
              </w:rPr>
            </w:pPr>
          </w:p>
        </w:tc>
      </w:tr>
      <w:tr w14:paraId="07681630">
        <w:trPr>
          <w:trHeight w:val="419" w:hRule="atLeast"/>
        </w:trPr>
        <w:tc>
          <w:tcPr>
            <w:tcW w:w="7345" w:type="dxa"/>
            <w:tcBorders>
              <w:top w:val="single" w:color="B8CCE3" w:sz="4" w:space="0"/>
              <w:bottom w:val="single" w:color="B8CCE3" w:sz="4" w:space="0"/>
              <w:right w:val="single" w:color="B8CCE3" w:sz="4" w:space="0"/>
            </w:tcBorders>
          </w:tcPr>
          <w:p w14:paraId="2ADCD8F9">
            <w:pPr>
              <w:pStyle w:val="9"/>
              <w:spacing w:before="15" w:line="384" w:lineRule="exact"/>
              <w:ind w:left="22"/>
              <w:rPr>
                <w:rFonts w:hint="eastAsia"/>
                <w:color w:val="auto"/>
                <w:sz w:val="31"/>
              </w:rPr>
            </w:pPr>
            <w:r>
              <w:rPr>
                <w:color w:val="auto"/>
                <w:sz w:val="31"/>
              </w:rPr>
              <w:t>卫星识别（20</w:t>
            </w:r>
            <w:r>
              <w:rPr>
                <w:color w:val="auto"/>
                <w:spacing w:val="-7"/>
                <w:sz w:val="31"/>
              </w:rPr>
              <w:t>分</w:t>
            </w:r>
            <w:r>
              <w:rPr>
                <w:color w:val="auto"/>
                <w:spacing w:val="-12"/>
                <w:sz w:val="31"/>
              </w:rPr>
              <w:t>）</w:t>
            </w:r>
          </w:p>
        </w:tc>
        <w:tc>
          <w:tcPr>
            <w:tcW w:w="770" w:type="dxa"/>
            <w:tcBorders>
              <w:top w:val="single" w:color="B8CCE3" w:sz="4" w:space="0"/>
              <w:left w:val="single" w:color="B8CCE3" w:sz="4" w:space="0"/>
              <w:bottom w:val="single" w:color="B8CCE3" w:sz="4" w:space="0"/>
            </w:tcBorders>
          </w:tcPr>
          <w:p w14:paraId="06E552DC">
            <w:pPr>
              <w:pStyle w:val="9"/>
              <w:rPr>
                <w:rFonts w:hint="eastAsia" w:ascii="Times New Roman"/>
                <w:color w:val="auto"/>
                <w:sz w:val="30"/>
              </w:rPr>
            </w:pPr>
          </w:p>
        </w:tc>
      </w:tr>
      <w:tr w14:paraId="7A34D3EE">
        <w:trPr>
          <w:trHeight w:val="419" w:hRule="atLeast"/>
        </w:trPr>
        <w:tc>
          <w:tcPr>
            <w:tcW w:w="7345" w:type="dxa"/>
            <w:tcBorders>
              <w:top w:val="single" w:color="B8CCE3" w:sz="4" w:space="0"/>
              <w:bottom w:val="single" w:color="B8CCE3" w:sz="4" w:space="0"/>
              <w:right w:val="single" w:color="B8CCE3" w:sz="4" w:space="0"/>
            </w:tcBorders>
          </w:tcPr>
          <w:p w14:paraId="5CE5D316">
            <w:pPr>
              <w:pStyle w:val="9"/>
              <w:spacing w:before="16" w:line="383" w:lineRule="exact"/>
              <w:ind w:left="22"/>
              <w:rPr>
                <w:rFonts w:hint="eastAsia"/>
                <w:color w:val="auto"/>
                <w:sz w:val="31"/>
              </w:rPr>
            </w:pPr>
            <w:r>
              <w:rPr>
                <w:color w:val="auto"/>
                <w:sz w:val="31"/>
              </w:rPr>
              <w:t>卫星轨道对接（30</w:t>
            </w:r>
            <w:r>
              <w:rPr>
                <w:color w:val="auto"/>
                <w:spacing w:val="-13"/>
                <w:sz w:val="31"/>
              </w:rPr>
              <w:t>分</w:t>
            </w:r>
            <w:r>
              <w:rPr>
                <w:color w:val="auto"/>
                <w:spacing w:val="-10"/>
                <w:sz w:val="31"/>
              </w:rPr>
              <w:t>）</w:t>
            </w:r>
          </w:p>
        </w:tc>
        <w:tc>
          <w:tcPr>
            <w:tcW w:w="770" w:type="dxa"/>
            <w:tcBorders>
              <w:top w:val="single" w:color="B8CCE3" w:sz="4" w:space="0"/>
              <w:left w:val="single" w:color="B8CCE3" w:sz="4" w:space="0"/>
              <w:bottom w:val="single" w:color="B8CCE3" w:sz="4" w:space="0"/>
            </w:tcBorders>
          </w:tcPr>
          <w:p w14:paraId="796E05CE">
            <w:pPr>
              <w:pStyle w:val="9"/>
              <w:rPr>
                <w:rFonts w:hint="eastAsia" w:ascii="Times New Roman"/>
                <w:color w:val="auto"/>
                <w:sz w:val="30"/>
              </w:rPr>
            </w:pPr>
          </w:p>
        </w:tc>
      </w:tr>
      <w:tr w14:paraId="0E953BBD">
        <w:trPr>
          <w:trHeight w:val="418" w:hRule="atLeast"/>
        </w:trPr>
        <w:tc>
          <w:tcPr>
            <w:tcW w:w="7345" w:type="dxa"/>
            <w:tcBorders>
              <w:top w:val="single" w:color="B8CCE3" w:sz="4" w:space="0"/>
              <w:bottom w:val="single" w:color="B8CCE3" w:sz="4" w:space="0"/>
              <w:right w:val="single" w:color="B8CCE3" w:sz="4" w:space="0"/>
            </w:tcBorders>
          </w:tcPr>
          <w:p w14:paraId="29A89299">
            <w:pPr>
              <w:pStyle w:val="9"/>
              <w:spacing w:before="16" w:line="382" w:lineRule="exact"/>
              <w:ind w:left="72"/>
              <w:rPr>
                <w:rFonts w:hint="eastAsia"/>
                <w:color w:val="auto"/>
                <w:sz w:val="31"/>
              </w:rPr>
            </w:pPr>
            <w:r>
              <w:rPr>
                <w:color w:val="auto"/>
                <w:spacing w:val="-4"/>
                <w:sz w:val="31"/>
              </w:rPr>
              <w:t>自动返航（15</w:t>
            </w:r>
            <w:r>
              <w:rPr>
                <w:color w:val="auto"/>
                <w:spacing w:val="-16"/>
                <w:sz w:val="31"/>
              </w:rPr>
              <w:t>分</w:t>
            </w:r>
            <w:r>
              <w:rPr>
                <w:color w:val="auto"/>
                <w:spacing w:val="-10"/>
                <w:sz w:val="31"/>
              </w:rPr>
              <w:t>）</w:t>
            </w:r>
          </w:p>
        </w:tc>
        <w:tc>
          <w:tcPr>
            <w:tcW w:w="770" w:type="dxa"/>
            <w:tcBorders>
              <w:top w:val="single" w:color="B8CCE3" w:sz="4" w:space="0"/>
              <w:left w:val="single" w:color="B8CCE3" w:sz="4" w:space="0"/>
              <w:bottom w:val="single" w:color="B8CCE3" w:sz="4" w:space="0"/>
            </w:tcBorders>
          </w:tcPr>
          <w:p w14:paraId="4A9D56DD">
            <w:pPr>
              <w:pStyle w:val="9"/>
              <w:rPr>
                <w:rFonts w:hint="eastAsia" w:ascii="Times New Roman"/>
                <w:color w:val="auto"/>
                <w:sz w:val="30"/>
              </w:rPr>
            </w:pPr>
          </w:p>
        </w:tc>
      </w:tr>
      <w:tr w14:paraId="53C03AE1">
        <w:trPr>
          <w:trHeight w:val="418" w:hRule="atLeast"/>
        </w:trPr>
        <w:tc>
          <w:tcPr>
            <w:tcW w:w="7345" w:type="dxa"/>
            <w:tcBorders>
              <w:top w:val="single" w:color="B8CCE3" w:sz="4" w:space="0"/>
              <w:bottom w:val="single" w:color="B8CCE3" w:sz="4" w:space="0"/>
              <w:right w:val="single" w:color="B8CCE3" w:sz="4" w:space="0"/>
            </w:tcBorders>
          </w:tcPr>
          <w:p w14:paraId="18A3D001">
            <w:pPr>
              <w:pStyle w:val="9"/>
              <w:spacing w:before="17" w:line="382" w:lineRule="exact"/>
              <w:ind w:left="29"/>
              <w:rPr>
                <w:rFonts w:hint="eastAsia"/>
                <w:color w:val="auto"/>
                <w:sz w:val="31"/>
              </w:rPr>
            </w:pPr>
            <w:r>
              <w:rPr>
                <w:rFonts w:hint="eastAsia"/>
                <w:color w:val="auto"/>
                <w:sz w:val="31"/>
              </w:rPr>
              <w:t>情绪稳定性与积极心态（0-3）</w:t>
            </w:r>
          </w:p>
        </w:tc>
        <w:tc>
          <w:tcPr>
            <w:tcW w:w="770" w:type="dxa"/>
            <w:tcBorders>
              <w:top w:val="single" w:color="B8CCE3" w:sz="4" w:space="0"/>
              <w:left w:val="single" w:color="B8CCE3" w:sz="4" w:space="0"/>
              <w:bottom w:val="single" w:color="B8CCE3" w:sz="4" w:space="0"/>
            </w:tcBorders>
          </w:tcPr>
          <w:p w14:paraId="29F00ADB">
            <w:pPr>
              <w:pStyle w:val="9"/>
              <w:rPr>
                <w:rFonts w:hint="eastAsia" w:ascii="Times New Roman"/>
                <w:color w:val="auto"/>
                <w:sz w:val="30"/>
              </w:rPr>
            </w:pPr>
          </w:p>
        </w:tc>
      </w:tr>
      <w:tr w14:paraId="4ED40E8A">
        <w:trPr>
          <w:trHeight w:val="419" w:hRule="atLeast"/>
        </w:trPr>
        <w:tc>
          <w:tcPr>
            <w:tcW w:w="7345" w:type="dxa"/>
            <w:tcBorders>
              <w:top w:val="single" w:color="B8CCE3" w:sz="4" w:space="0"/>
              <w:bottom w:val="single" w:color="B8CCE3" w:sz="4" w:space="0"/>
              <w:right w:val="single" w:color="B8CCE3" w:sz="4" w:space="0"/>
            </w:tcBorders>
          </w:tcPr>
          <w:p w14:paraId="47670713">
            <w:pPr>
              <w:pStyle w:val="9"/>
              <w:spacing w:before="17" w:line="381" w:lineRule="exact"/>
              <w:ind w:left="48"/>
              <w:rPr>
                <w:rFonts w:hint="eastAsia"/>
                <w:color w:val="auto"/>
                <w:sz w:val="31"/>
              </w:rPr>
            </w:pPr>
            <w:r>
              <w:rPr>
                <w:rFonts w:hint="eastAsia"/>
                <w:color w:val="auto"/>
                <w:spacing w:val="-2"/>
                <w:sz w:val="31"/>
              </w:rPr>
              <w:t>挫折韧性与心态调整</w:t>
            </w:r>
            <w:r>
              <w:rPr>
                <w:color w:val="auto"/>
                <w:spacing w:val="-2"/>
                <w:sz w:val="31"/>
              </w:rPr>
              <w:t>（0-</w:t>
            </w:r>
            <w:r>
              <w:rPr>
                <w:rFonts w:hint="eastAsia"/>
                <w:color w:val="auto"/>
                <w:spacing w:val="-2"/>
                <w:sz w:val="31"/>
              </w:rPr>
              <w:t>3</w:t>
            </w:r>
            <w:r>
              <w:rPr>
                <w:color w:val="auto"/>
                <w:spacing w:val="-2"/>
                <w:sz w:val="31"/>
              </w:rPr>
              <w:t>分</w:t>
            </w:r>
            <w:r>
              <w:rPr>
                <w:color w:val="auto"/>
                <w:spacing w:val="-10"/>
                <w:sz w:val="31"/>
              </w:rPr>
              <w:t>）</w:t>
            </w:r>
          </w:p>
        </w:tc>
        <w:tc>
          <w:tcPr>
            <w:tcW w:w="770" w:type="dxa"/>
            <w:tcBorders>
              <w:top w:val="single" w:color="B8CCE3" w:sz="4" w:space="0"/>
              <w:left w:val="single" w:color="B8CCE3" w:sz="4" w:space="0"/>
              <w:bottom w:val="single" w:color="B8CCE3" w:sz="4" w:space="0"/>
            </w:tcBorders>
          </w:tcPr>
          <w:p w14:paraId="1232AFDD">
            <w:pPr>
              <w:pStyle w:val="9"/>
              <w:rPr>
                <w:rFonts w:hint="eastAsia" w:ascii="Times New Roman"/>
                <w:color w:val="auto"/>
                <w:sz w:val="30"/>
              </w:rPr>
            </w:pPr>
          </w:p>
        </w:tc>
      </w:tr>
      <w:tr w14:paraId="0A53CF4F">
        <w:trPr>
          <w:trHeight w:val="419" w:hRule="atLeast"/>
        </w:trPr>
        <w:tc>
          <w:tcPr>
            <w:tcW w:w="7345" w:type="dxa"/>
            <w:tcBorders>
              <w:top w:val="single" w:color="B8CCE3" w:sz="4" w:space="0"/>
              <w:bottom w:val="single" w:color="B8CCE3" w:sz="4" w:space="0"/>
              <w:right w:val="single" w:color="B8CCE3" w:sz="4" w:space="0"/>
            </w:tcBorders>
          </w:tcPr>
          <w:p w14:paraId="40B587B0">
            <w:pPr>
              <w:pStyle w:val="9"/>
              <w:spacing w:before="17" w:line="381" w:lineRule="exact"/>
              <w:ind w:left="48"/>
              <w:rPr>
                <w:rFonts w:hint="eastAsia"/>
                <w:color w:val="auto"/>
                <w:spacing w:val="-2"/>
                <w:sz w:val="31"/>
              </w:rPr>
            </w:pPr>
            <w:r>
              <w:rPr>
                <w:rFonts w:hint="eastAsia"/>
                <w:color w:val="auto"/>
                <w:spacing w:val="-2"/>
                <w:sz w:val="31"/>
              </w:rPr>
              <w:t>团队协作能力（0-4）</w:t>
            </w:r>
          </w:p>
        </w:tc>
        <w:tc>
          <w:tcPr>
            <w:tcW w:w="770" w:type="dxa"/>
            <w:tcBorders>
              <w:top w:val="single" w:color="B8CCE3" w:sz="4" w:space="0"/>
              <w:left w:val="single" w:color="B8CCE3" w:sz="4" w:space="0"/>
              <w:bottom w:val="single" w:color="B8CCE3" w:sz="4" w:space="0"/>
            </w:tcBorders>
          </w:tcPr>
          <w:p w14:paraId="78835B97">
            <w:pPr>
              <w:pStyle w:val="9"/>
              <w:rPr>
                <w:rFonts w:hint="eastAsia" w:ascii="Times New Roman"/>
                <w:color w:val="auto"/>
                <w:sz w:val="30"/>
              </w:rPr>
            </w:pPr>
          </w:p>
        </w:tc>
      </w:tr>
      <w:tr w14:paraId="7715961D">
        <w:trPr>
          <w:trHeight w:val="419" w:hRule="atLeast"/>
        </w:trPr>
        <w:tc>
          <w:tcPr>
            <w:tcW w:w="7345" w:type="dxa"/>
            <w:tcBorders>
              <w:top w:val="single" w:color="B8CCE3" w:sz="4" w:space="0"/>
              <w:bottom w:val="single" w:color="B8CCE3" w:sz="4" w:space="0"/>
              <w:right w:val="single" w:color="B8CCE3" w:sz="4" w:space="0"/>
            </w:tcBorders>
          </w:tcPr>
          <w:p w14:paraId="1648C901">
            <w:pPr>
              <w:pStyle w:val="9"/>
              <w:spacing w:before="16" w:line="383" w:lineRule="exact"/>
              <w:ind w:left="56"/>
              <w:rPr>
                <w:rFonts w:hint="eastAsia"/>
                <w:color w:val="auto"/>
                <w:sz w:val="31"/>
              </w:rPr>
            </w:pPr>
            <w:r>
              <w:rPr>
                <w:color w:val="auto"/>
                <w:spacing w:val="-9"/>
                <w:sz w:val="31"/>
              </w:rPr>
              <w:t>比赛时长</w:t>
            </w:r>
          </w:p>
        </w:tc>
        <w:tc>
          <w:tcPr>
            <w:tcW w:w="770" w:type="dxa"/>
            <w:tcBorders>
              <w:top w:val="single" w:color="B8CCE3" w:sz="4" w:space="0"/>
              <w:left w:val="single" w:color="B8CCE3" w:sz="4" w:space="0"/>
              <w:bottom w:val="single" w:color="B8CCE3" w:sz="4" w:space="0"/>
            </w:tcBorders>
          </w:tcPr>
          <w:p w14:paraId="45BEBB97">
            <w:pPr>
              <w:pStyle w:val="9"/>
              <w:rPr>
                <w:rFonts w:hint="eastAsia" w:ascii="Times New Roman"/>
                <w:color w:val="auto"/>
                <w:sz w:val="30"/>
              </w:rPr>
            </w:pPr>
          </w:p>
        </w:tc>
      </w:tr>
      <w:tr w14:paraId="0F1C80F5">
        <w:trPr>
          <w:trHeight w:val="426" w:hRule="atLeast"/>
        </w:trPr>
        <w:tc>
          <w:tcPr>
            <w:tcW w:w="7345" w:type="dxa"/>
            <w:tcBorders>
              <w:top w:val="single" w:color="B8CCE3" w:sz="4" w:space="0"/>
              <w:right w:val="single" w:color="B8CCE3" w:sz="4" w:space="0"/>
            </w:tcBorders>
          </w:tcPr>
          <w:p w14:paraId="0F5822D5">
            <w:pPr>
              <w:pStyle w:val="9"/>
              <w:spacing w:before="23" w:line="382" w:lineRule="exact"/>
              <w:ind w:left="29"/>
              <w:rPr>
                <w:rFonts w:hint="eastAsia"/>
                <w:color w:val="auto"/>
                <w:sz w:val="31"/>
              </w:rPr>
            </w:pPr>
            <w:r>
              <w:rPr>
                <w:color w:val="auto"/>
                <w:spacing w:val="-8"/>
                <w:sz w:val="31"/>
              </w:rPr>
              <w:t>总分</w:t>
            </w:r>
          </w:p>
        </w:tc>
        <w:tc>
          <w:tcPr>
            <w:tcW w:w="770" w:type="dxa"/>
            <w:tcBorders>
              <w:top w:val="single" w:color="B8CCE3" w:sz="4" w:space="0"/>
              <w:left w:val="single" w:color="B8CCE3" w:sz="4" w:space="0"/>
            </w:tcBorders>
          </w:tcPr>
          <w:p w14:paraId="07E97FFC">
            <w:pPr>
              <w:pStyle w:val="9"/>
              <w:rPr>
                <w:rFonts w:hint="eastAsia" w:ascii="Times New Roman"/>
                <w:color w:val="auto"/>
                <w:sz w:val="30"/>
              </w:rPr>
            </w:pPr>
          </w:p>
        </w:tc>
      </w:tr>
    </w:tbl>
    <w:p w14:paraId="46CA0A7F">
      <w:pPr>
        <w:pStyle w:val="4"/>
        <w:rPr>
          <w:rFonts w:hint="eastAsia"/>
          <w:color w:val="auto"/>
          <w:sz w:val="32"/>
        </w:rPr>
      </w:pPr>
    </w:p>
    <w:p w14:paraId="3686290F">
      <w:pPr>
        <w:pStyle w:val="4"/>
        <w:rPr>
          <w:rFonts w:hint="eastAsia"/>
          <w:color w:val="auto"/>
          <w:sz w:val="32"/>
        </w:rPr>
      </w:pPr>
    </w:p>
    <w:p w14:paraId="442B2CE2">
      <w:pPr>
        <w:pStyle w:val="4"/>
        <w:rPr>
          <w:rFonts w:hint="eastAsia"/>
          <w:color w:val="auto"/>
          <w:sz w:val="32"/>
        </w:rPr>
      </w:pPr>
    </w:p>
    <w:p w14:paraId="7CE36856">
      <w:pPr>
        <w:pStyle w:val="4"/>
        <w:spacing w:before="325"/>
        <w:rPr>
          <w:rFonts w:hint="eastAsia"/>
          <w:color w:val="auto"/>
          <w:sz w:val="32"/>
        </w:rPr>
      </w:pPr>
    </w:p>
    <w:p w14:paraId="3B12EB94">
      <w:pPr>
        <w:pStyle w:val="4"/>
        <w:tabs>
          <w:tab w:val="left" w:pos="6037"/>
        </w:tabs>
        <w:ind w:left="817"/>
        <w:rPr>
          <w:rFonts w:ascii="Times New Roman" w:eastAsia="Times New Roman"/>
          <w:color w:val="auto"/>
        </w:rPr>
      </w:pPr>
      <w:r>
        <w:rPr>
          <w:color w:val="auto"/>
          <w:spacing w:val="-6"/>
        </w:rPr>
        <w:t>参赛选手签字：</w:t>
      </w:r>
      <w:r>
        <w:rPr>
          <w:rFonts w:ascii="Times New Roman" w:eastAsia="Times New Roman"/>
          <w:color w:val="auto"/>
          <w:u w:val="single"/>
        </w:rPr>
        <w:tab/>
      </w:r>
    </w:p>
    <w:p w14:paraId="6DAA32EE">
      <w:pPr>
        <w:pStyle w:val="4"/>
        <w:spacing w:before="274"/>
        <w:rPr>
          <w:rFonts w:hint="eastAsia" w:ascii="Times New Roman"/>
          <w:color w:val="auto"/>
        </w:rPr>
      </w:pPr>
    </w:p>
    <w:p w14:paraId="6BF6B6B1">
      <w:pPr>
        <w:pStyle w:val="4"/>
        <w:tabs>
          <w:tab w:val="left" w:pos="5970"/>
        </w:tabs>
        <w:ind w:left="817"/>
        <w:rPr>
          <w:rFonts w:ascii="Times New Roman" w:eastAsia="Times New Roman"/>
          <w:color w:val="auto"/>
        </w:rPr>
      </w:pPr>
      <w:r>
        <w:rPr>
          <w:color w:val="auto"/>
          <w:spacing w:val="-8"/>
        </w:rPr>
        <w:t>裁判签字：</w:t>
      </w:r>
      <w:r>
        <w:rPr>
          <w:rFonts w:ascii="Times New Roman" w:eastAsia="Times New Roman"/>
          <w:color w:val="auto"/>
          <w:u w:val="single"/>
        </w:rPr>
        <w:tab/>
      </w:r>
    </w:p>
    <w:p w14:paraId="39F8A0AC">
      <w:pPr>
        <w:pStyle w:val="4"/>
        <w:rPr>
          <w:rFonts w:ascii="Times New Roman" w:eastAsia="Times New Roman"/>
          <w:color w:val="auto"/>
        </w:rPr>
        <w:sectPr>
          <w:pgSz w:w="11910" w:h="16840"/>
          <w:pgMar w:top="1360" w:right="0" w:bottom="280" w:left="1275" w:header="720" w:footer="720" w:gutter="0"/>
          <w:cols w:space="720" w:num="1"/>
        </w:sectPr>
      </w:pPr>
    </w:p>
    <w:p w14:paraId="60DF07E6">
      <w:pPr>
        <w:pStyle w:val="4"/>
        <w:rPr>
          <w:rFonts w:hint="eastAsia" w:ascii="Times New Roman"/>
          <w:color w:val="auto"/>
          <w:sz w:val="70"/>
        </w:rPr>
      </w:pPr>
    </w:p>
    <w:p w14:paraId="5CA4FBAA">
      <w:pPr>
        <w:pStyle w:val="4"/>
        <w:rPr>
          <w:rFonts w:hint="eastAsia" w:ascii="Times New Roman"/>
          <w:color w:val="auto"/>
          <w:sz w:val="70"/>
        </w:rPr>
      </w:pPr>
    </w:p>
    <w:p w14:paraId="601C1D69">
      <w:pPr>
        <w:pStyle w:val="4"/>
        <w:spacing w:before="195"/>
        <w:rPr>
          <w:rFonts w:hint="eastAsia" w:ascii="Times New Roman"/>
          <w:color w:val="auto"/>
          <w:sz w:val="70"/>
        </w:rPr>
      </w:pPr>
    </w:p>
    <w:p w14:paraId="606633A7">
      <w:pPr>
        <w:pStyle w:val="2"/>
        <w:rPr>
          <w:rFonts w:hint="eastAsia"/>
          <w:color w:val="auto"/>
        </w:rPr>
      </w:pPr>
      <w:r>
        <w:rPr>
          <w:rFonts w:hint="eastAsia"/>
          <w:color w:val="auto"/>
          <w:spacing w:val="-24"/>
        </w:rPr>
        <w:t>星图协作机器人对抗</w:t>
      </w:r>
    </w:p>
    <w:p w14:paraId="27C189F6">
      <w:pPr>
        <w:pStyle w:val="3"/>
        <w:spacing w:before="272" w:line="285" w:lineRule="auto"/>
        <w:ind w:left="2046" w:right="3299"/>
        <w:jc w:val="center"/>
        <w:rPr>
          <w:color w:val="auto"/>
          <w:spacing w:val="-14"/>
        </w:rPr>
      </w:pPr>
      <w:r>
        <w:rPr>
          <w:color w:val="auto"/>
          <w:spacing w:val="-19"/>
        </w:rPr>
        <w:t>小学高年组</w:t>
      </w:r>
      <w:r>
        <w:rPr>
          <w:color w:val="auto"/>
          <w:spacing w:val="-14"/>
        </w:rPr>
        <w:t>4</w:t>
      </w:r>
      <w:r>
        <w:rPr>
          <w:color w:val="auto"/>
          <w:spacing w:val="-34"/>
        </w:rPr>
        <w:t>-</w:t>
      </w:r>
      <w:r>
        <w:rPr>
          <w:color w:val="auto"/>
          <w:spacing w:val="-14"/>
        </w:rPr>
        <w:t>6年级、初中组</w:t>
      </w:r>
    </w:p>
    <w:p w14:paraId="4C10E010">
      <w:pPr>
        <w:pStyle w:val="3"/>
        <w:spacing w:before="272" w:line="285" w:lineRule="auto"/>
        <w:ind w:left="2046" w:right="3299"/>
        <w:jc w:val="center"/>
        <w:rPr>
          <w:rFonts w:hint="eastAsia"/>
          <w:color w:val="auto"/>
        </w:rPr>
      </w:pPr>
      <w:r>
        <w:rPr>
          <w:color w:val="auto"/>
          <w:spacing w:val="-4"/>
        </w:rPr>
        <w:t>比赛规则</w:t>
      </w:r>
    </w:p>
    <w:p w14:paraId="4F923131">
      <w:pPr>
        <w:pStyle w:val="3"/>
        <w:spacing w:line="285" w:lineRule="auto"/>
        <w:jc w:val="center"/>
        <w:rPr>
          <w:rFonts w:hint="eastAsia"/>
          <w:color w:val="auto"/>
        </w:rPr>
        <w:sectPr>
          <w:pgSz w:w="11910" w:h="16840"/>
          <w:pgMar w:top="1940" w:right="0" w:bottom="280" w:left="1275" w:header="720" w:footer="720" w:gutter="0"/>
          <w:cols w:space="720" w:num="1"/>
        </w:sectPr>
      </w:pPr>
    </w:p>
    <w:p w14:paraId="4D1C18B5">
      <w:pPr>
        <w:pStyle w:val="8"/>
        <w:numPr>
          <w:ilvl w:val="0"/>
          <w:numId w:val="5"/>
        </w:numPr>
        <w:tabs>
          <w:tab w:val="left" w:pos="1368"/>
        </w:tabs>
        <w:spacing w:before="29"/>
        <w:ind w:left="1368" w:hanging="339"/>
        <w:rPr>
          <w:rFonts w:hint="eastAsia"/>
          <w:color w:val="auto"/>
          <w:sz w:val="40"/>
        </w:rPr>
      </w:pPr>
      <w:r>
        <w:rPr>
          <w:color w:val="auto"/>
          <w:spacing w:val="-18"/>
          <w:sz w:val="40"/>
        </w:rPr>
        <w:t>总则</w:t>
      </w:r>
    </w:p>
    <w:p w14:paraId="5C95EFA8">
      <w:pPr>
        <w:pStyle w:val="8"/>
        <w:numPr>
          <w:ilvl w:val="1"/>
          <w:numId w:val="5"/>
        </w:numPr>
        <w:tabs>
          <w:tab w:val="left" w:pos="1500"/>
        </w:tabs>
        <w:spacing w:before="378"/>
        <w:ind w:left="1500" w:hanging="548"/>
        <w:rPr>
          <w:rFonts w:hint="eastAsia"/>
          <w:color w:val="auto"/>
          <w:sz w:val="30"/>
        </w:rPr>
      </w:pPr>
      <w:r>
        <w:rPr>
          <w:color w:val="auto"/>
          <w:spacing w:val="-20"/>
          <w:sz w:val="30"/>
        </w:rPr>
        <w:t>比赛背景</w:t>
      </w:r>
    </w:p>
    <w:p w14:paraId="1C57AB04">
      <w:pPr>
        <w:pStyle w:val="4"/>
        <w:tabs>
          <w:tab w:val="left" w:pos="2360"/>
          <w:tab w:val="left" w:pos="5528"/>
        </w:tabs>
        <w:spacing w:line="345" w:lineRule="auto"/>
        <w:ind w:left="822" w:right="1840" w:firstLine="4"/>
        <w:rPr>
          <w:rFonts w:hint="eastAsia"/>
          <w:color w:val="auto"/>
        </w:rPr>
      </w:pPr>
      <w:r>
        <w:rPr>
          <w:color w:val="auto"/>
        </w:rPr>
        <w:t>在本赛项中，由参赛选手组建联盟，以编程与工程能力操控智能机器人，完成</w:t>
      </w:r>
      <w:r>
        <w:rPr>
          <w:rFonts w:ascii="Times New Roman" w:hAnsi="Times New Roman" w:eastAsia="Times New Roman"/>
          <w:color w:val="auto"/>
        </w:rPr>
        <w:t>“</w:t>
      </w:r>
      <w:r>
        <w:rPr>
          <w:color w:val="auto"/>
        </w:rPr>
        <w:t>情绪养分（星图碎片）</w:t>
      </w:r>
      <w:r>
        <w:rPr>
          <w:rFonts w:ascii="Times New Roman" w:hAnsi="Times New Roman" w:eastAsia="Times New Roman"/>
          <w:color w:val="auto"/>
        </w:rPr>
        <w:t>”</w:t>
      </w:r>
      <w:r>
        <w:rPr>
          <w:color w:val="auto"/>
        </w:rPr>
        <w:t>与</w:t>
      </w:r>
      <w:r>
        <w:rPr>
          <w:rFonts w:ascii="Times New Roman" w:hAnsi="Times New Roman" w:eastAsia="Times New Roman"/>
          <w:color w:val="auto"/>
        </w:rPr>
        <w:t>“</w:t>
      </w:r>
      <w:r>
        <w:rPr>
          <w:rFonts w:ascii="Times New Roman" w:hAnsi="Times New Roman" w:eastAsia="Times New Roman"/>
          <w:color w:val="auto"/>
        </w:rPr>
        <w:tab/>
      </w:r>
      <w:r>
        <w:rPr>
          <w:color w:val="auto"/>
          <w:spacing w:val="-6"/>
        </w:rPr>
        <w:t>自我</w:t>
      </w:r>
      <w:r>
        <w:rPr>
          <w:color w:val="auto"/>
        </w:rPr>
        <w:t>觉察核心（心核碎片）</w:t>
      </w:r>
      <w:r>
        <w:rPr>
          <w:rFonts w:ascii="Times New Roman" w:hAnsi="Times New Roman" w:eastAsia="Times New Roman"/>
          <w:color w:val="auto"/>
        </w:rPr>
        <w:t>”</w:t>
      </w:r>
      <w:r>
        <w:rPr>
          <w:color w:val="auto"/>
        </w:rPr>
        <w:t>的采集与投放任务，激发认知结构与心理弹性的提升。选手需精准判断投放区域，将碎片投入象征心理能量整合的</w:t>
      </w:r>
      <w:r>
        <w:rPr>
          <w:rFonts w:ascii="Times New Roman" w:hAnsi="Times New Roman" w:eastAsia="Times New Roman"/>
          <w:color w:val="auto"/>
        </w:rPr>
        <w:t>“</w:t>
      </w:r>
      <w:r>
        <w:rPr>
          <w:color w:val="auto"/>
        </w:rPr>
        <w:t>能量中枢</w:t>
      </w:r>
      <w:r>
        <w:rPr>
          <w:rFonts w:ascii="Times New Roman" w:hAnsi="Times New Roman" w:eastAsia="Times New Roman"/>
          <w:color w:val="auto"/>
        </w:rPr>
        <w:t>”</w:t>
      </w:r>
      <w:r>
        <w:rPr>
          <w:color w:val="auto"/>
        </w:rPr>
        <w:t>或引发分值倍增的</w:t>
      </w:r>
      <w:r>
        <w:rPr>
          <w:rFonts w:ascii="Times New Roman" w:hAnsi="Times New Roman" w:eastAsia="Times New Roman"/>
          <w:color w:val="auto"/>
        </w:rPr>
        <w:t>“</w:t>
      </w:r>
      <w:r>
        <w:rPr>
          <w:rFonts w:hint="eastAsia" w:eastAsia="宋体"/>
          <w:color w:val="auto"/>
          <w:lang w:val="en-US" w:eastAsia="zh-CN"/>
        </w:rPr>
        <w:t>储存区</w:t>
      </w:r>
      <w:r>
        <w:rPr>
          <w:rFonts w:ascii="Times New Roman" w:hAnsi="Times New Roman" w:eastAsia="Times New Roman"/>
          <w:color w:val="auto"/>
          <w:spacing w:val="-2"/>
        </w:rPr>
        <w:t>”</w:t>
      </w:r>
      <w:r>
        <w:rPr>
          <w:color w:val="auto"/>
        </w:rPr>
        <w:t>，最终驶向</w:t>
      </w:r>
      <w:r>
        <w:rPr>
          <w:rFonts w:ascii="Times New Roman" w:hAnsi="Times New Roman" w:eastAsia="Times New Roman"/>
          <w:color w:val="auto"/>
          <w:spacing w:val="3"/>
        </w:rPr>
        <w:t>“</w:t>
      </w:r>
      <w:r>
        <w:rPr>
          <w:color w:val="auto"/>
        </w:rPr>
        <w:t>复原轨道</w:t>
      </w:r>
      <w:r>
        <w:rPr>
          <w:rFonts w:ascii="Times New Roman" w:hAnsi="Times New Roman" w:eastAsia="Times New Roman"/>
          <w:color w:val="auto"/>
        </w:rPr>
        <w:t>”</w:t>
      </w:r>
      <w:r>
        <w:rPr>
          <w:color w:val="auto"/>
          <w:spacing w:val="-4"/>
        </w:rPr>
        <w:t>，象征自我重建与情绪归</w:t>
      </w:r>
      <w:r>
        <w:rPr>
          <w:color w:val="auto"/>
          <w:spacing w:val="-6"/>
        </w:rPr>
        <w:t>位。</w:t>
      </w:r>
    </w:p>
    <w:p w14:paraId="43831B03">
      <w:pPr>
        <w:pStyle w:val="8"/>
        <w:numPr>
          <w:ilvl w:val="1"/>
          <w:numId w:val="5"/>
        </w:numPr>
        <w:tabs>
          <w:tab w:val="left" w:pos="1411"/>
        </w:tabs>
        <w:spacing w:line="357" w:lineRule="exact"/>
        <w:ind w:left="1411" w:hanging="459"/>
        <w:rPr>
          <w:rFonts w:hint="eastAsia"/>
          <w:color w:val="auto"/>
          <w:sz w:val="30"/>
        </w:rPr>
      </w:pPr>
      <w:r>
        <w:rPr>
          <w:color w:val="auto"/>
          <w:spacing w:val="-14"/>
          <w:sz w:val="30"/>
        </w:rPr>
        <w:t>赛队组成</w:t>
      </w:r>
    </w:p>
    <w:p w14:paraId="41A62BB8">
      <w:pPr>
        <w:pStyle w:val="4"/>
        <w:spacing w:before="373" w:line="357" w:lineRule="auto"/>
        <w:ind w:left="836" w:right="1726" w:firstLine="592"/>
        <w:jc w:val="both"/>
        <w:rPr>
          <w:rFonts w:hint="eastAsia"/>
          <w:color w:val="auto"/>
        </w:rPr>
      </w:pPr>
      <w:r>
        <w:rPr>
          <w:color w:val="auto"/>
          <w:spacing w:val="-7"/>
        </w:rPr>
        <w:t>每支队伍由</w:t>
      </w:r>
      <w:r>
        <w:rPr>
          <w:rFonts w:hint="eastAsia" w:ascii="Times New Roman" w:eastAsia="宋体"/>
          <w:color w:val="auto"/>
          <w:lang w:val="en-US" w:eastAsia="zh-CN"/>
        </w:rPr>
        <w:t>1</w:t>
      </w:r>
      <w:r>
        <w:rPr>
          <w:color w:val="auto"/>
        </w:rPr>
        <w:t>名队员，指导老师</w:t>
      </w:r>
      <w:r>
        <w:rPr>
          <w:rFonts w:hint="eastAsia"/>
          <w:color w:val="auto"/>
        </w:rPr>
        <w:t>至多</w:t>
      </w:r>
      <w:r>
        <w:rPr>
          <w:rFonts w:hint="eastAsia"/>
          <w:color w:val="auto"/>
          <w:spacing w:val="7"/>
          <w:w w:val="150"/>
          <w:lang w:val="en-US" w:eastAsia="zh-CN"/>
        </w:rPr>
        <w:t>1</w:t>
      </w:r>
      <w:r>
        <w:rPr>
          <w:color w:val="auto"/>
        </w:rPr>
        <w:t>人组成。</w:t>
      </w:r>
      <w:r>
        <w:rPr>
          <w:color w:val="auto"/>
          <w:spacing w:val="-2"/>
        </w:rPr>
        <w:t>自由组建联盟，每个联盟由</w:t>
      </w:r>
      <w:r>
        <w:rPr>
          <w:rFonts w:ascii="Times New Roman" w:eastAsia="Times New Roman"/>
          <w:color w:val="auto"/>
        </w:rPr>
        <w:t>2</w:t>
      </w:r>
      <w:r>
        <w:rPr>
          <w:color w:val="auto"/>
          <w:spacing w:val="-3"/>
        </w:rPr>
        <w:t>支队伍组成，每人限参加</w:t>
      </w:r>
      <w:r>
        <w:rPr>
          <w:rFonts w:ascii="Times New Roman" w:eastAsia="Times New Roman"/>
          <w:color w:val="auto"/>
        </w:rPr>
        <w:t>1</w:t>
      </w:r>
      <w:r>
        <w:rPr>
          <w:color w:val="auto"/>
          <w:spacing w:val="-4"/>
        </w:rPr>
        <w:t>支队伍。</w:t>
      </w:r>
    </w:p>
    <w:p w14:paraId="61F7AAC9">
      <w:pPr>
        <w:pStyle w:val="8"/>
        <w:numPr>
          <w:ilvl w:val="1"/>
          <w:numId w:val="5"/>
        </w:numPr>
        <w:tabs>
          <w:tab w:val="left" w:pos="1420"/>
        </w:tabs>
        <w:spacing w:line="361" w:lineRule="exact"/>
        <w:ind w:left="1420" w:hanging="468"/>
        <w:jc w:val="both"/>
        <w:rPr>
          <w:rFonts w:hint="eastAsia"/>
          <w:color w:val="auto"/>
          <w:sz w:val="30"/>
        </w:rPr>
      </w:pPr>
      <w:r>
        <w:rPr>
          <w:color w:val="auto"/>
          <w:spacing w:val="-12"/>
          <w:sz w:val="30"/>
        </w:rPr>
        <w:t>机器人要求</w:t>
      </w:r>
    </w:p>
    <w:p w14:paraId="24AE5E08">
      <w:pPr>
        <w:pStyle w:val="8"/>
        <w:numPr>
          <w:ilvl w:val="2"/>
          <w:numId w:val="5"/>
        </w:numPr>
        <w:tabs>
          <w:tab w:val="left" w:pos="2005"/>
        </w:tabs>
        <w:spacing w:before="365" w:line="379" w:lineRule="exact"/>
        <w:ind w:left="2005" w:hanging="799"/>
        <w:rPr>
          <w:rFonts w:hint="eastAsia"/>
          <w:color w:val="auto"/>
          <w:sz w:val="30"/>
        </w:rPr>
      </w:pPr>
      <w:r>
        <w:rPr>
          <w:color w:val="auto"/>
          <w:spacing w:val="-3"/>
          <w:sz w:val="30"/>
        </w:rPr>
        <w:t>机器人在启动区的尺寸不超过长</w:t>
      </w:r>
      <w:r>
        <w:rPr>
          <w:rFonts w:ascii="Times New Roman" w:hAnsi="Times New Roman" w:eastAsia="Times New Roman"/>
          <w:color w:val="auto"/>
          <w:sz w:val="30"/>
        </w:rPr>
        <w:t>30×</w:t>
      </w:r>
      <w:r>
        <w:rPr>
          <w:color w:val="auto"/>
          <w:spacing w:val="10"/>
          <w:sz w:val="30"/>
        </w:rPr>
        <w:t>宽</w:t>
      </w:r>
      <w:r>
        <w:rPr>
          <w:rFonts w:ascii="Times New Roman" w:hAnsi="Times New Roman" w:eastAsia="Times New Roman"/>
          <w:color w:val="auto"/>
          <w:sz w:val="30"/>
        </w:rPr>
        <w:t>30×</w:t>
      </w:r>
      <w:r>
        <w:rPr>
          <w:color w:val="auto"/>
          <w:spacing w:val="-10"/>
          <w:sz w:val="30"/>
        </w:rPr>
        <w:t>高</w:t>
      </w:r>
    </w:p>
    <w:p w14:paraId="4A08577D">
      <w:pPr>
        <w:pStyle w:val="4"/>
        <w:spacing w:line="379" w:lineRule="exact"/>
        <w:ind w:left="817"/>
        <w:rPr>
          <w:rFonts w:hint="eastAsia"/>
          <w:color w:val="auto"/>
        </w:rPr>
      </w:pPr>
      <w:r>
        <w:rPr>
          <w:rFonts w:ascii="Times New Roman" w:eastAsia="Times New Roman"/>
          <w:color w:val="auto"/>
        </w:rPr>
        <w:t>30cm</w:t>
      </w:r>
      <w:r>
        <w:rPr>
          <w:color w:val="auto"/>
          <w:spacing w:val="-1"/>
        </w:rPr>
        <w:t>；启动后可延展且尺寸无限制。</w:t>
      </w:r>
    </w:p>
    <w:p w14:paraId="55D6898A">
      <w:pPr>
        <w:pStyle w:val="4"/>
        <w:spacing w:before="114"/>
        <w:rPr>
          <w:rFonts w:hint="eastAsia"/>
          <w:color w:val="auto"/>
        </w:rPr>
      </w:pPr>
    </w:p>
    <w:p w14:paraId="1B21B8E8">
      <w:pPr>
        <w:pStyle w:val="8"/>
        <w:numPr>
          <w:ilvl w:val="2"/>
          <w:numId w:val="6"/>
        </w:numPr>
        <w:tabs>
          <w:tab w:val="left" w:pos="1986"/>
          <w:tab w:val="left" w:pos="6294"/>
        </w:tabs>
        <w:spacing w:line="256" w:lineRule="auto"/>
        <w:ind w:right="1936" w:firstLine="400"/>
        <w:jc w:val="left"/>
        <w:rPr>
          <w:rFonts w:hint="eastAsia"/>
          <w:color w:val="auto"/>
        </w:rPr>
      </w:pPr>
      <w:r>
        <w:rPr>
          <w:color w:val="auto"/>
          <w:sz w:val="30"/>
        </w:rPr>
        <w:t>机器人使用</w:t>
      </w:r>
      <w:r>
        <w:rPr>
          <w:rFonts w:ascii="Times New Roman" w:eastAsia="Times New Roman"/>
          <w:color w:val="auto"/>
          <w:sz w:val="30"/>
        </w:rPr>
        <w:t>STM32</w:t>
      </w:r>
      <w:r>
        <w:rPr>
          <w:color w:val="auto"/>
          <w:sz w:val="30"/>
        </w:rPr>
        <w:t>或</w:t>
      </w:r>
      <w:r>
        <w:rPr>
          <w:rFonts w:ascii="Times New Roman" w:eastAsia="Times New Roman"/>
          <w:color w:val="auto"/>
          <w:sz w:val="30"/>
        </w:rPr>
        <w:t>RP2040</w:t>
      </w:r>
      <w:r>
        <w:rPr>
          <w:color w:val="auto"/>
          <w:spacing w:val="-2"/>
          <w:sz w:val="30"/>
        </w:rPr>
        <w:t>核心控制器，有不</w:t>
      </w:r>
      <w:r>
        <w:rPr>
          <w:color w:val="auto"/>
          <w:sz w:val="30"/>
        </w:rPr>
        <w:t>少于</w:t>
      </w:r>
      <w:r>
        <w:rPr>
          <w:rFonts w:ascii="Times New Roman" w:eastAsia="Times New Roman"/>
          <w:color w:val="auto"/>
          <w:sz w:val="30"/>
        </w:rPr>
        <w:t>6</w:t>
      </w:r>
      <w:r>
        <w:rPr>
          <w:color w:val="auto"/>
          <w:sz w:val="30"/>
        </w:rPr>
        <w:t>个三线电机端口和不少于</w:t>
      </w:r>
      <w:r>
        <w:rPr>
          <w:rFonts w:ascii="Times New Roman" w:eastAsia="Times New Roman"/>
          <w:color w:val="auto"/>
          <w:sz w:val="30"/>
        </w:rPr>
        <w:t>6</w:t>
      </w:r>
      <w:r>
        <w:rPr>
          <w:color w:val="auto"/>
          <w:sz w:val="30"/>
        </w:rPr>
        <w:t>个三线数字及模拟传</w:t>
      </w:r>
      <w:r>
        <w:rPr>
          <w:color w:val="auto"/>
          <w:spacing w:val="-10"/>
          <w:sz w:val="30"/>
        </w:rPr>
        <w:t>感</w:t>
      </w:r>
      <w:r>
        <w:rPr>
          <w:color w:val="auto"/>
          <w:sz w:val="28"/>
          <w:szCs w:val="28"/>
        </w:rPr>
        <w:t>器端口。三线电机使用数量不超过</w:t>
      </w:r>
      <w:r>
        <w:rPr>
          <w:rFonts w:ascii="Times New Roman" w:eastAsia="Times New Roman"/>
          <w:color w:val="auto"/>
          <w:spacing w:val="-5"/>
          <w:sz w:val="28"/>
          <w:szCs w:val="28"/>
        </w:rPr>
        <w:t>10</w:t>
      </w:r>
      <w:r>
        <w:rPr>
          <w:color w:val="auto"/>
          <w:sz w:val="28"/>
          <w:szCs w:val="28"/>
        </w:rPr>
        <w:t>个</w:t>
      </w:r>
      <w:r>
        <w:rPr>
          <w:color w:val="auto"/>
          <w:spacing w:val="-10"/>
          <w:sz w:val="28"/>
          <w:szCs w:val="28"/>
        </w:rPr>
        <w:t>。</w:t>
      </w:r>
    </w:p>
    <w:p w14:paraId="476009B4">
      <w:pPr>
        <w:pStyle w:val="4"/>
        <w:spacing w:before="248"/>
        <w:rPr>
          <w:rFonts w:hint="eastAsia"/>
          <w:color w:val="auto"/>
        </w:rPr>
      </w:pPr>
    </w:p>
    <w:p w14:paraId="0664F9F3">
      <w:pPr>
        <w:pStyle w:val="8"/>
        <w:numPr>
          <w:ilvl w:val="2"/>
          <w:numId w:val="6"/>
        </w:numPr>
        <w:tabs>
          <w:tab w:val="left" w:pos="1968"/>
          <w:tab w:val="left" w:pos="7144"/>
        </w:tabs>
        <w:spacing w:line="235" w:lineRule="auto"/>
        <w:ind w:right="2013" w:firstLine="400"/>
        <w:jc w:val="left"/>
        <w:rPr>
          <w:rFonts w:hint="eastAsia"/>
          <w:color w:val="auto"/>
          <w:sz w:val="30"/>
        </w:rPr>
      </w:pPr>
      <w:r>
        <w:rPr>
          <w:color w:val="auto"/>
          <w:sz w:val="30"/>
        </w:rPr>
        <w:t>机器人必须使用设计标准基于</w:t>
      </w:r>
      <w:r>
        <w:rPr>
          <w:rFonts w:ascii="Times New Roman" w:eastAsia="Times New Roman"/>
          <w:color w:val="auto"/>
          <w:sz w:val="30"/>
        </w:rPr>
        <w:t>10.8mm</w:t>
      </w:r>
      <w:r>
        <w:rPr>
          <w:rFonts w:ascii="Times New Roman" w:eastAsia="Times New Roman"/>
          <w:color w:val="auto"/>
          <w:sz w:val="30"/>
        </w:rPr>
        <w:tab/>
      </w:r>
      <w:r>
        <w:rPr>
          <w:color w:val="auto"/>
          <w:spacing w:val="-8"/>
          <w:sz w:val="30"/>
        </w:rPr>
        <w:t>的结构件进</w:t>
      </w:r>
      <w:r>
        <w:rPr>
          <w:color w:val="auto"/>
          <w:spacing w:val="12"/>
          <w:sz w:val="30"/>
        </w:rPr>
        <w:t>行搭建，可使用螺丝，螺母，</w:t>
      </w:r>
      <w:r>
        <w:rPr>
          <w:rFonts w:hint="eastAsia"/>
          <w:color w:val="auto"/>
          <w:spacing w:val="12"/>
          <w:sz w:val="30"/>
        </w:rPr>
        <w:t>铆钉</w:t>
      </w:r>
      <w:r>
        <w:rPr>
          <w:color w:val="auto"/>
          <w:spacing w:val="12"/>
          <w:sz w:val="30"/>
        </w:rPr>
        <w:t>，胶水，扎带等辅</w:t>
      </w:r>
      <w:r>
        <w:rPr>
          <w:color w:val="auto"/>
          <w:sz w:val="30"/>
        </w:rPr>
        <w:t>助</w:t>
      </w:r>
    </w:p>
    <w:p w14:paraId="363E5B83">
      <w:pPr>
        <w:pStyle w:val="8"/>
        <w:spacing w:line="235" w:lineRule="auto"/>
        <w:rPr>
          <w:rFonts w:hint="eastAsia"/>
          <w:color w:val="auto"/>
          <w:sz w:val="30"/>
        </w:rPr>
        <w:sectPr>
          <w:pgSz w:w="11910" w:h="16840"/>
          <w:pgMar w:top="1400" w:right="0" w:bottom="280" w:left="1275" w:header="720" w:footer="720" w:gutter="0"/>
          <w:cols w:space="720" w:num="1"/>
        </w:sectPr>
      </w:pPr>
    </w:p>
    <w:p w14:paraId="371E6F93">
      <w:pPr>
        <w:pStyle w:val="4"/>
        <w:tabs>
          <w:tab w:val="left" w:pos="7232"/>
        </w:tabs>
        <w:spacing w:before="45" w:line="381" w:lineRule="auto"/>
        <w:ind w:left="801" w:right="1898" w:firstLine="28"/>
        <w:rPr>
          <w:rFonts w:hint="eastAsia"/>
          <w:color w:val="auto"/>
        </w:rPr>
      </w:pPr>
      <w:r>
        <w:rPr>
          <w:color w:val="auto"/>
        </w:rPr>
        <w:t>连接材料。可部分使用</w:t>
      </w:r>
      <w:r>
        <w:rPr>
          <w:rFonts w:ascii="Times New Roman" w:eastAsia="Times New Roman"/>
          <w:color w:val="auto"/>
        </w:rPr>
        <w:t>PC</w:t>
      </w:r>
      <w:r>
        <w:rPr>
          <w:color w:val="auto"/>
        </w:rPr>
        <w:t>板，亚克力板，</w:t>
      </w:r>
      <w:r>
        <w:rPr>
          <w:rFonts w:ascii="Times New Roman" w:eastAsia="Times New Roman"/>
          <w:color w:val="auto"/>
        </w:rPr>
        <w:t>3D</w:t>
      </w:r>
      <w:r>
        <w:rPr>
          <w:color w:val="auto"/>
          <w:spacing w:val="-2"/>
        </w:rPr>
        <w:t>打印零部件进行搭建。</w:t>
      </w:r>
    </w:p>
    <w:p w14:paraId="7BAF88C8">
      <w:pPr>
        <w:pStyle w:val="8"/>
        <w:numPr>
          <w:ilvl w:val="2"/>
          <w:numId w:val="6"/>
        </w:numPr>
        <w:tabs>
          <w:tab w:val="left" w:pos="2408"/>
        </w:tabs>
        <w:spacing w:line="237" w:lineRule="auto"/>
        <w:ind w:left="1120" w:right="1900" w:firstLine="456"/>
        <w:jc w:val="left"/>
        <w:rPr>
          <w:rFonts w:hint="eastAsia"/>
          <w:color w:val="auto"/>
          <w:sz w:val="30"/>
        </w:rPr>
      </w:pPr>
      <w:r>
        <w:rPr>
          <w:color w:val="auto"/>
          <w:spacing w:val="-2"/>
          <w:sz w:val="30"/>
        </w:rPr>
        <w:t>每台机器人可使用一块电池，且饱和电压不得超</w:t>
      </w:r>
      <w:r>
        <w:rPr>
          <w:color w:val="auto"/>
          <w:spacing w:val="20"/>
          <w:sz w:val="30"/>
        </w:rPr>
        <w:t>过</w:t>
      </w:r>
      <w:r>
        <w:rPr>
          <w:rFonts w:ascii="Times New Roman" w:eastAsia="Times New Roman"/>
          <w:color w:val="auto"/>
          <w:sz w:val="30"/>
        </w:rPr>
        <w:t>8.4V</w:t>
      </w:r>
      <w:r>
        <w:rPr>
          <w:color w:val="auto"/>
          <w:sz w:val="30"/>
        </w:rPr>
        <w:t>。</w:t>
      </w:r>
    </w:p>
    <w:p w14:paraId="4009254B">
      <w:pPr>
        <w:pStyle w:val="4"/>
        <w:spacing w:before="85"/>
        <w:rPr>
          <w:rFonts w:hint="eastAsia"/>
          <w:color w:val="auto"/>
        </w:rPr>
      </w:pPr>
    </w:p>
    <w:p w14:paraId="78807FEC">
      <w:pPr>
        <w:pStyle w:val="8"/>
        <w:numPr>
          <w:ilvl w:val="2"/>
          <w:numId w:val="6"/>
        </w:numPr>
        <w:tabs>
          <w:tab w:val="left" w:pos="2078"/>
        </w:tabs>
        <w:spacing w:line="259" w:lineRule="auto"/>
        <w:ind w:left="832" w:right="1840" w:firstLine="439"/>
        <w:jc w:val="both"/>
        <w:rPr>
          <w:rFonts w:hint="eastAsia"/>
          <w:color w:val="auto"/>
          <w:sz w:val="30"/>
        </w:rPr>
      </w:pPr>
      <w:r>
        <w:rPr>
          <w:color w:val="auto"/>
          <w:sz w:val="30"/>
        </w:rPr>
        <w:t>比赛开始前，每一方联盟最多可携带</w:t>
      </w:r>
      <w:r>
        <w:rPr>
          <w:rFonts w:ascii="Times New Roman" w:eastAsia="Times New Roman"/>
          <w:color w:val="auto"/>
          <w:sz w:val="30"/>
        </w:rPr>
        <w:t>2</w:t>
      </w:r>
      <w:r>
        <w:rPr>
          <w:color w:val="auto"/>
          <w:sz w:val="30"/>
        </w:rPr>
        <w:t>个任务物品作为预装（星图碎片）</w:t>
      </w:r>
      <w:r>
        <w:rPr>
          <w:color w:val="auto"/>
          <w:spacing w:val="-6"/>
          <w:sz w:val="30"/>
        </w:rPr>
        <w:t>，比赛过程中，机器人同时搬运或持</w:t>
      </w:r>
      <w:r>
        <w:rPr>
          <w:color w:val="auto"/>
          <w:spacing w:val="-2"/>
          <w:sz w:val="30"/>
        </w:rPr>
        <w:t>有的任务物品数量不限。</w:t>
      </w:r>
    </w:p>
    <w:p w14:paraId="2B40A7D3">
      <w:pPr>
        <w:pStyle w:val="4"/>
        <w:spacing w:before="190"/>
        <w:rPr>
          <w:rFonts w:hint="eastAsia"/>
          <w:color w:val="auto"/>
        </w:rPr>
      </w:pPr>
    </w:p>
    <w:p w14:paraId="6AEC6F8C">
      <w:pPr>
        <w:pStyle w:val="8"/>
        <w:numPr>
          <w:ilvl w:val="2"/>
          <w:numId w:val="6"/>
        </w:numPr>
        <w:tabs>
          <w:tab w:val="left" w:pos="2044"/>
        </w:tabs>
        <w:spacing w:line="218" w:lineRule="auto"/>
        <w:ind w:left="961" w:right="2047" w:firstLine="307"/>
        <w:jc w:val="both"/>
        <w:rPr>
          <w:rFonts w:hint="eastAsia"/>
          <w:color w:val="auto"/>
          <w:sz w:val="30"/>
        </w:rPr>
      </w:pPr>
      <w:r>
        <w:rPr>
          <w:color w:val="auto"/>
          <w:spacing w:val="-8"/>
          <w:sz w:val="30"/>
        </w:rPr>
        <w:t>每台机器人最多可使用</w:t>
      </w:r>
      <w:r>
        <w:rPr>
          <w:rFonts w:ascii="Times New Roman" w:eastAsia="Times New Roman"/>
          <w:color w:val="auto"/>
          <w:spacing w:val="-6"/>
          <w:sz w:val="30"/>
        </w:rPr>
        <w:t>1</w:t>
      </w:r>
      <w:r>
        <w:rPr>
          <w:color w:val="auto"/>
          <w:spacing w:val="-6"/>
          <w:sz w:val="30"/>
        </w:rPr>
        <w:t>个储气装置，气动装置的</w:t>
      </w:r>
      <w:r>
        <w:rPr>
          <w:color w:val="auto"/>
          <w:spacing w:val="4"/>
          <w:sz w:val="30"/>
        </w:rPr>
        <w:t>充气压力不得超过</w:t>
      </w:r>
      <w:r>
        <w:rPr>
          <w:rFonts w:ascii="Times New Roman" w:eastAsia="Times New Roman"/>
          <w:color w:val="auto"/>
          <w:sz w:val="30"/>
        </w:rPr>
        <w:t>100psi</w:t>
      </w:r>
      <w:r>
        <w:rPr>
          <w:color w:val="auto"/>
          <w:sz w:val="30"/>
        </w:rPr>
        <w:t>。</w:t>
      </w:r>
    </w:p>
    <w:p w14:paraId="51F77638">
      <w:pPr>
        <w:pStyle w:val="4"/>
        <w:rPr>
          <w:rFonts w:hint="eastAsia"/>
          <w:color w:val="auto"/>
        </w:rPr>
      </w:pPr>
    </w:p>
    <w:p w14:paraId="483A4658">
      <w:pPr>
        <w:pStyle w:val="4"/>
        <w:spacing w:before="283"/>
        <w:rPr>
          <w:rFonts w:hint="eastAsia"/>
          <w:color w:val="auto"/>
        </w:rPr>
      </w:pPr>
    </w:p>
    <w:p w14:paraId="080D106C">
      <w:pPr>
        <w:pStyle w:val="8"/>
        <w:numPr>
          <w:ilvl w:val="1"/>
          <w:numId w:val="5"/>
        </w:numPr>
        <w:tabs>
          <w:tab w:val="left" w:pos="1394"/>
        </w:tabs>
        <w:ind w:left="1394" w:hanging="442"/>
        <w:rPr>
          <w:rFonts w:hint="eastAsia"/>
          <w:color w:val="auto"/>
          <w:sz w:val="30"/>
        </w:rPr>
      </w:pPr>
      <w:r>
        <w:rPr>
          <w:color w:val="auto"/>
          <w:spacing w:val="-18"/>
          <w:sz w:val="30"/>
        </w:rPr>
        <w:t>比赛说明</w:t>
      </w:r>
    </w:p>
    <w:p w14:paraId="59A4DF6E">
      <w:pPr>
        <w:pStyle w:val="8"/>
        <w:widowControl w:val="0"/>
        <w:numPr>
          <w:ilvl w:val="0"/>
          <w:numId w:val="0"/>
        </w:numPr>
        <w:tabs>
          <w:tab w:val="left" w:pos="1394"/>
        </w:tabs>
        <w:autoSpaceDE w:val="0"/>
        <w:autoSpaceDN w:val="0"/>
        <w:rPr>
          <w:color w:val="auto"/>
          <w:spacing w:val="-18"/>
          <w:sz w:val="30"/>
        </w:rPr>
      </w:pPr>
    </w:p>
    <w:p w14:paraId="1C0EEB13">
      <w:pPr>
        <w:pStyle w:val="8"/>
        <w:numPr>
          <w:ilvl w:val="0"/>
          <w:numId w:val="0"/>
        </w:numPr>
        <w:tabs>
          <w:tab w:val="left" w:pos="1877"/>
        </w:tabs>
        <w:ind w:firstLine="544" w:firstLineChars="200"/>
        <w:jc w:val="left"/>
        <w:rPr>
          <w:rFonts w:hint="eastAsia"/>
          <w:color w:val="auto"/>
          <w:spacing w:val="-14"/>
          <w:sz w:val="30"/>
        </w:rPr>
      </w:pPr>
      <w:r>
        <w:rPr>
          <w:rFonts w:hint="eastAsia"/>
          <w:color w:val="auto"/>
          <w:spacing w:val="-14"/>
          <w:sz w:val="30"/>
        </w:rPr>
        <w:t>签到完成后，活动开始前完成心理知识考察，考察采用随机抽题方式，所有选手从指定题库中抽取1张笔试题卡，完成卡内10道心理知识选择题作答，考察完成后方可参加后续环节。</w:t>
      </w:r>
    </w:p>
    <w:p w14:paraId="6D266401">
      <w:pPr>
        <w:pStyle w:val="8"/>
        <w:widowControl w:val="0"/>
        <w:numPr>
          <w:ilvl w:val="0"/>
          <w:numId w:val="0"/>
        </w:numPr>
        <w:tabs>
          <w:tab w:val="left" w:pos="1394"/>
        </w:tabs>
        <w:autoSpaceDE w:val="0"/>
        <w:autoSpaceDN w:val="0"/>
        <w:rPr>
          <w:rFonts w:hint="eastAsia"/>
          <w:color w:val="auto"/>
          <w:spacing w:val="-18"/>
          <w:sz w:val="30"/>
        </w:rPr>
      </w:pPr>
    </w:p>
    <w:p w14:paraId="0B435ABA">
      <w:pPr>
        <w:pStyle w:val="8"/>
        <w:numPr>
          <w:ilvl w:val="2"/>
          <w:numId w:val="7"/>
        </w:numPr>
        <w:tabs>
          <w:tab w:val="left" w:pos="1793"/>
        </w:tabs>
        <w:spacing w:before="232"/>
        <w:ind w:left="1793" w:hanging="625"/>
        <w:jc w:val="left"/>
        <w:rPr>
          <w:rFonts w:hint="eastAsia"/>
          <w:color w:val="auto"/>
          <w:sz w:val="30"/>
        </w:rPr>
      </w:pPr>
      <w:r>
        <w:rPr>
          <w:color w:val="auto"/>
          <w:spacing w:val="-10"/>
          <w:sz w:val="30"/>
        </w:rPr>
        <w:t>、比赛以联盟对抗赛的方式进行。</w:t>
      </w:r>
    </w:p>
    <w:p w14:paraId="2168F517">
      <w:pPr>
        <w:pStyle w:val="8"/>
        <w:numPr>
          <w:ilvl w:val="2"/>
          <w:numId w:val="7"/>
        </w:numPr>
        <w:tabs>
          <w:tab w:val="left" w:pos="1952"/>
        </w:tabs>
        <w:spacing w:before="374" w:line="256" w:lineRule="auto"/>
        <w:ind w:left="817" w:right="2023" w:firstLine="451"/>
        <w:jc w:val="both"/>
        <w:rPr>
          <w:rFonts w:hint="eastAsia"/>
          <w:color w:val="auto"/>
          <w:sz w:val="30"/>
        </w:rPr>
      </w:pPr>
      <w:r>
        <w:rPr>
          <w:color w:val="auto"/>
          <w:spacing w:val="-2"/>
          <w:sz w:val="30"/>
        </w:rPr>
        <w:t>、比赛由程序控制阶段和手动遥控阶段组成，比赛</w:t>
      </w:r>
      <w:r>
        <w:rPr>
          <w:color w:val="auto"/>
          <w:spacing w:val="9"/>
          <w:sz w:val="30"/>
        </w:rPr>
        <w:t>结束后，将根据所有任务完成的结果计算双方联盟的本场</w:t>
      </w:r>
      <w:r>
        <w:rPr>
          <w:color w:val="auto"/>
          <w:spacing w:val="-4"/>
          <w:sz w:val="30"/>
        </w:rPr>
        <w:t>得分。</w:t>
      </w:r>
    </w:p>
    <w:p w14:paraId="188E1FD9">
      <w:pPr>
        <w:pStyle w:val="4"/>
        <w:spacing w:before="237"/>
        <w:rPr>
          <w:rFonts w:hint="eastAsia"/>
          <w:color w:val="auto"/>
        </w:rPr>
      </w:pPr>
    </w:p>
    <w:p w14:paraId="492C09C3">
      <w:pPr>
        <w:pStyle w:val="8"/>
        <w:numPr>
          <w:ilvl w:val="2"/>
          <w:numId w:val="7"/>
        </w:numPr>
        <w:tabs>
          <w:tab w:val="left" w:pos="1806"/>
        </w:tabs>
        <w:spacing w:line="290" w:lineRule="auto"/>
        <w:ind w:left="805" w:right="1808" w:firstLine="360"/>
        <w:jc w:val="both"/>
        <w:rPr>
          <w:rFonts w:hint="eastAsia"/>
          <w:color w:val="auto"/>
          <w:sz w:val="30"/>
        </w:rPr>
      </w:pPr>
      <w:r>
        <w:rPr>
          <w:color w:val="auto"/>
          <w:spacing w:val="-4"/>
          <w:sz w:val="30"/>
        </w:rPr>
        <w:t>、比赛总时长为</w:t>
      </w:r>
      <w:r>
        <w:rPr>
          <w:rFonts w:ascii="Times New Roman" w:eastAsia="Times New Roman"/>
          <w:color w:val="auto"/>
          <w:sz w:val="30"/>
        </w:rPr>
        <w:t>120</w:t>
      </w:r>
      <w:r>
        <w:rPr>
          <w:color w:val="auto"/>
          <w:sz w:val="30"/>
        </w:rPr>
        <w:t>秒，包含</w:t>
      </w:r>
      <w:r>
        <w:rPr>
          <w:rFonts w:ascii="Times New Roman" w:eastAsia="Times New Roman"/>
          <w:color w:val="auto"/>
          <w:sz w:val="30"/>
        </w:rPr>
        <w:t>30</w:t>
      </w:r>
      <w:r>
        <w:rPr>
          <w:color w:val="auto"/>
          <w:spacing w:val="-4"/>
          <w:sz w:val="30"/>
        </w:rPr>
        <w:t>秒的自动阶段和</w:t>
      </w:r>
      <w:r>
        <w:rPr>
          <w:color w:val="auto"/>
          <w:sz w:val="30"/>
        </w:rPr>
        <w:t>90秒手动控制阶段，自动阶段中，机器人需自主运行完成任</w:t>
      </w:r>
      <w:r>
        <w:rPr>
          <w:color w:val="auto"/>
          <w:spacing w:val="18"/>
          <w:sz w:val="30"/>
        </w:rPr>
        <w:t>务，任何人不得以任何形式控制或干扰机器人。手动阶段中，允许参赛队员遥控机器人，但不允许用手或物品触碰</w:t>
      </w:r>
      <w:r>
        <w:rPr>
          <w:color w:val="auto"/>
          <w:spacing w:val="-2"/>
          <w:sz w:val="30"/>
        </w:rPr>
        <w:t>机器人和场上物品。</w:t>
      </w:r>
    </w:p>
    <w:p w14:paraId="3D04CB65">
      <w:pPr>
        <w:pStyle w:val="4"/>
        <w:spacing w:before="384"/>
        <w:rPr>
          <w:rFonts w:hint="eastAsia"/>
          <w:color w:val="auto"/>
        </w:rPr>
      </w:pPr>
    </w:p>
    <w:p w14:paraId="16676F73">
      <w:pPr>
        <w:pStyle w:val="4"/>
        <w:spacing w:before="384"/>
        <w:rPr>
          <w:rFonts w:hint="eastAsia"/>
          <w:color w:val="auto"/>
        </w:rPr>
      </w:pPr>
    </w:p>
    <w:p w14:paraId="303E0965">
      <w:pPr>
        <w:pStyle w:val="8"/>
        <w:numPr>
          <w:ilvl w:val="2"/>
          <w:numId w:val="7"/>
        </w:numPr>
        <w:tabs>
          <w:tab w:val="left" w:pos="1951"/>
        </w:tabs>
        <w:spacing w:line="247" w:lineRule="auto"/>
        <w:ind w:left="803" w:right="2054" w:firstLine="468"/>
        <w:jc w:val="both"/>
        <w:rPr>
          <w:rFonts w:hint="eastAsia"/>
          <w:color w:val="auto"/>
          <w:sz w:val="30"/>
        </w:rPr>
      </w:pPr>
      <w:r>
        <w:rPr>
          <w:color w:val="auto"/>
          <w:spacing w:val="-2"/>
          <w:sz w:val="30"/>
        </w:rPr>
        <w:t>、比赛任务执行过程中不得更换机器人，不可以对机器人软硬件进行变更。</w:t>
      </w:r>
    </w:p>
    <w:p w14:paraId="45ADDD30">
      <w:pPr>
        <w:pStyle w:val="8"/>
        <w:spacing w:line="247" w:lineRule="auto"/>
        <w:jc w:val="both"/>
        <w:rPr>
          <w:rFonts w:hint="eastAsia"/>
          <w:color w:val="auto"/>
          <w:sz w:val="30"/>
        </w:rPr>
        <w:sectPr>
          <w:pgSz w:w="11910" w:h="16840"/>
          <w:pgMar w:top="1540" w:right="0" w:bottom="280" w:left="1275" w:header="720" w:footer="720" w:gutter="0"/>
          <w:cols w:space="720" w:num="1"/>
        </w:sectPr>
      </w:pPr>
    </w:p>
    <w:p w14:paraId="28CD23A7">
      <w:pPr>
        <w:pStyle w:val="8"/>
        <w:numPr>
          <w:ilvl w:val="2"/>
          <w:numId w:val="7"/>
        </w:numPr>
        <w:tabs>
          <w:tab w:val="left" w:pos="1952"/>
        </w:tabs>
        <w:spacing w:before="56" w:line="237" w:lineRule="auto"/>
        <w:ind w:left="817" w:right="2040" w:firstLine="451"/>
        <w:jc w:val="left"/>
        <w:rPr>
          <w:rFonts w:hint="eastAsia"/>
          <w:color w:val="auto"/>
          <w:sz w:val="30"/>
        </w:rPr>
      </w:pPr>
      <w:r>
        <w:rPr>
          <w:color w:val="auto"/>
          <w:spacing w:val="-2"/>
          <w:sz w:val="30"/>
        </w:rPr>
        <w:t>、在自动阶段和手动阶段中所有得分区域的分值均可被己方或对方消除。</w:t>
      </w:r>
    </w:p>
    <w:p w14:paraId="5EA1C766">
      <w:pPr>
        <w:pStyle w:val="4"/>
        <w:spacing w:before="77"/>
        <w:rPr>
          <w:rFonts w:hint="eastAsia"/>
          <w:color w:val="auto"/>
        </w:rPr>
      </w:pPr>
    </w:p>
    <w:p w14:paraId="6F4281B5">
      <w:pPr>
        <w:pStyle w:val="8"/>
        <w:numPr>
          <w:ilvl w:val="2"/>
          <w:numId w:val="7"/>
        </w:numPr>
        <w:tabs>
          <w:tab w:val="left" w:pos="1883"/>
        </w:tabs>
        <w:spacing w:before="1" w:line="382" w:lineRule="exact"/>
        <w:ind w:left="1883" w:hanging="612"/>
        <w:jc w:val="left"/>
        <w:rPr>
          <w:rFonts w:hint="eastAsia"/>
          <w:color w:val="auto"/>
          <w:sz w:val="30"/>
        </w:rPr>
      </w:pPr>
      <w:r>
        <w:rPr>
          <w:color w:val="auto"/>
          <w:spacing w:val="-12"/>
          <w:sz w:val="30"/>
        </w:rPr>
        <w:t>、自动阶段结束时，整场得分元素总分更高的一方为</w:t>
      </w:r>
    </w:p>
    <w:p w14:paraId="0D6355C5">
      <w:pPr>
        <w:pStyle w:val="4"/>
        <w:spacing w:line="382" w:lineRule="exact"/>
        <w:ind w:left="1110"/>
        <w:rPr>
          <w:rFonts w:hint="eastAsia"/>
          <w:color w:val="auto"/>
        </w:rPr>
      </w:pPr>
      <w:r>
        <w:rPr>
          <w:color w:val="auto"/>
          <w:spacing w:val="-5"/>
        </w:rPr>
        <w:t>自动阶段胜利方，获得</w:t>
      </w:r>
      <w:r>
        <w:rPr>
          <w:rFonts w:ascii="Times New Roman" w:eastAsia="Times New Roman"/>
          <w:color w:val="auto"/>
          <w:spacing w:val="-4"/>
        </w:rPr>
        <w:t>6</w:t>
      </w:r>
      <w:r>
        <w:rPr>
          <w:color w:val="auto"/>
          <w:spacing w:val="-5"/>
        </w:rPr>
        <w:t>分奖励，计入该方单场总分。</w:t>
      </w:r>
    </w:p>
    <w:p w14:paraId="78B72E3E">
      <w:pPr>
        <w:pStyle w:val="4"/>
        <w:rPr>
          <w:rFonts w:hint="eastAsia"/>
          <w:color w:val="auto"/>
        </w:rPr>
      </w:pPr>
    </w:p>
    <w:p w14:paraId="06235F4E">
      <w:pPr>
        <w:pStyle w:val="4"/>
        <w:rPr>
          <w:rFonts w:hint="eastAsia"/>
          <w:color w:val="auto"/>
        </w:rPr>
      </w:pPr>
    </w:p>
    <w:p w14:paraId="5DE23870">
      <w:pPr>
        <w:pStyle w:val="4"/>
        <w:spacing w:before="52"/>
        <w:rPr>
          <w:rFonts w:hint="eastAsia"/>
          <w:color w:val="auto"/>
        </w:rPr>
      </w:pPr>
    </w:p>
    <w:p w14:paraId="7A8B13F5">
      <w:pPr>
        <w:pStyle w:val="3"/>
        <w:numPr>
          <w:ilvl w:val="0"/>
          <w:numId w:val="8"/>
        </w:numPr>
        <w:tabs>
          <w:tab w:val="left" w:pos="1288"/>
        </w:tabs>
        <w:ind w:hanging="499"/>
        <w:rPr>
          <w:rFonts w:hint="eastAsia"/>
          <w:color w:val="auto"/>
        </w:rPr>
      </w:pPr>
      <w:bookmarkStart w:id="9" w:name="2___、场地及任务物品说明"/>
      <w:bookmarkEnd w:id="9"/>
      <w:r>
        <w:rPr>
          <w:color w:val="auto"/>
          <w:spacing w:val="-3"/>
        </w:rPr>
        <w:t>、场地及任务物品说明</w:t>
      </w:r>
    </w:p>
    <w:p w14:paraId="58F65638">
      <w:pPr>
        <w:pStyle w:val="8"/>
        <w:numPr>
          <w:ilvl w:val="1"/>
          <w:numId w:val="8"/>
        </w:numPr>
        <w:tabs>
          <w:tab w:val="left" w:pos="1208"/>
        </w:tabs>
        <w:spacing w:before="382"/>
        <w:ind w:left="1208" w:hanging="434"/>
        <w:rPr>
          <w:rFonts w:hint="eastAsia"/>
          <w:color w:val="auto"/>
          <w:sz w:val="30"/>
        </w:rPr>
      </w:pPr>
      <w:r>
        <w:rPr>
          <w:color w:val="auto"/>
          <w:spacing w:val="-16"/>
          <w:sz w:val="30"/>
        </w:rPr>
        <w:t>、场地尺寸</w:t>
      </w:r>
    </w:p>
    <w:p w14:paraId="3DF09858">
      <w:pPr>
        <w:pStyle w:val="4"/>
        <w:spacing w:before="326" w:line="393" w:lineRule="auto"/>
        <w:ind w:left="834" w:right="1771" w:firstLine="1024"/>
        <w:rPr>
          <w:rFonts w:hint="eastAsia"/>
          <w:color w:val="auto"/>
        </w:rPr>
      </w:pPr>
      <w:r>
        <w:rPr>
          <w:color w:val="auto"/>
        </w:rPr>
        <w:drawing>
          <wp:anchor distT="0" distB="0" distL="0" distR="0" simplePos="0" relativeHeight="251660288" behindDoc="0" locked="0" layoutInCell="1" allowOverlap="1">
            <wp:simplePos x="0" y="0"/>
            <wp:positionH relativeFrom="page">
              <wp:posOffset>1271905</wp:posOffset>
            </wp:positionH>
            <wp:positionV relativeFrom="paragraph">
              <wp:posOffset>986155</wp:posOffset>
            </wp:positionV>
            <wp:extent cx="4864735" cy="4689475"/>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4864608" cy="4689348"/>
                    </a:xfrm>
                    <a:prstGeom prst="rect">
                      <a:avLst/>
                    </a:prstGeom>
                  </pic:spPr>
                </pic:pic>
              </a:graphicData>
            </a:graphic>
          </wp:anchor>
        </w:drawing>
      </w:r>
      <w:r>
        <w:rPr>
          <w:color w:val="auto"/>
          <w:spacing w:val="1"/>
        </w:rPr>
        <w:t>比赛场地尺寸长</w:t>
      </w:r>
      <w:r>
        <w:rPr>
          <w:rFonts w:ascii="Times New Roman" w:hAnsi="Times New Roman" w:eastAsia="Times New Roman"/>
          <w:color w:val="auto"/>
          <w:spacing w:val="-2"/>
        </w:rPr>
        <w:t>158cm×</w:t>
      </w:r>
      <w:r>
        <w:rPr>
          <w:color w:val="auto"/>
          <w:spacing w:val="10"/>
        </w:rPr>
        <w:t>宽</w:t>
      </w:r>
      <w:r>
        <w:rPr>
          <w:rFonts w:ascii="Times New Roman" w:hAnsi="Times New Roman" w:eastAsia="Times New Roman"/>
          <w:color w:val="auto"/>
          <w:spacing w:val="-2"/>
        </w:rPr>
        <w:t>158cm</w:t>
      </w:r>
      <w:r>
        <w:rPr>
          <w:color w:val="auto"/>
          <w:spacing w:val="-2"/>
        </w:rPr>
        <w:t>，场地四周围板尺</w:t>
      </w:r>
      <w:r>
        <w:rPr>
          <w:color w:val="auto"/>
          <w:spacing w:val="20"/>
        </w:rPr>
        <w:t>寸为长</w:t>
      </w:r>
      <w:r>
        <w:rPr>
          <w:rFonts w:ascii="Times New Roman" w:hAnsi="Times New Roman" w:eastAsia="Times New Roman"/>
          <w:color w:val="auto"/>
        </w:rPr>
        <w:t>150cm×</w:t>
      </w:r>
      <w:r>
        <w:rPr>
          <w:color w:val="auto"/>
          <w:spacing w:val="20"/>
        </w:rPr>
        <w:t>宽</w:t>
      </w:r>
      <w:r>
        <w:rPr>
          <w:rFonts w:ascii="Times New Roman" w:hAnsi="Times New Roman" w:eastAsia="Times New Roman"/>
          <w:color w:val="auto"/>
        </w:rPr>
        <w:t>150cm×</w:t>
      </w:r>
      <w:r>
        <w:rPr>
          <w:color w:val="auto"/>
          <w:spacing w:val="-16"/>
        </w:rPr>
        <w:t>高</w:t>
      </w:r>
      <w:r>
        <w:rPr>
          <w:rFonts w:ascii="Times New Roman" w:hAnsi="Times New Roman" w:eastAsia="Times New Roman"/>
          <w:color w:val="auto"/>
        </w:rPr>
        <w:t>9cm</w:t>
      </w:r>
      <w:r>
        <w:rPr>
          <w:color w:val="auto"/>
          <w:spacing w:val="-15"/>
        </w:rPr>
        <w:t>，厚度为</w:t>
      </w:r>
      <w:r>
        <w:rPr>
          <w:rFonts w:ascii="Times New Roman" w:hAnsi="Times New Roman" w:eastAsia="Times New Roman"/>
          <w:color w:val="auto"/>
        </w:rPr>
        <w:t>4mm</w:t>
      </w:r>
      <w:r>
        <w:rPr>
          <w:color w:val="auto"/>
        </w:rPr>
        <w:t>。</w:t>
      </w:r>
    </w:p>
    <w:p w14:paraId="64C50C73">
      <w:pPr>
        <w:pStyle w:val="4"/>
        <w:spacing w:line="393" w:lineRule="auto"/>
        <w:rPr>
          <w:rFonts w:hint="eastAsia"/>
          <w:color w:val="auto"/>
        </w:rPr>
        <w:sectPr>
          <w:pgSz w:w="11910" w:h="16840"/>
          <w:pgMar w:top="1520" w:right="0" w:bottom="280" w:left="1275" w:header="720" w:footer="720" w:gutter="0"/>
          <w:cols w:space="720" w:num="1"/>
        </w:sectPr>
      </w:pPr>
    </w:p>
    <w:p w14:paraId="52DBB8FC">
      <w:pPr>
        <w:pStyle w:val="8"/>
        <w:numPr>
          <w:ilvl w:val="1"/>
          <w:numId w:val="8"/>
        </w:numPr>
        <w:tabs>
          <w:tab w:val="left" w:pos="1345"/>
        </w:tabs>
        <w:spacing w:before="56"/>
        <w:ind w:left="1345" w:hanging="571"/>
        <w:rPr>
          <w:rFonts w:hint="eastAsia"/>
          <w:color w:val="auto"/>
          <w:sz w:val="30"/>
        </w:rPr>
      </w:pPr>
      <w:r>
        <w:rPr>
          <w:color w:val="auto"/>
          <w:spacing w:val="-7"/>
          <w:sz w:val="30"/>
        </w:rPr>
        <w:t>、场地布局</w:t>
      </w:r>
    </w:p>
    <w:p w14:paraId="51B351A1">
      <w:pPr>
        <w:pStyle w:val="8"/>
        <w:numPr>
          <w:numId w:val="0"/>
        </w:numPr>
        <w:tabs>
          <w:tab w:val="left" w:pos="1773"/>
        </w:tabs>
        <w:spacing w:before="376" w:after="8" w:line="396" w:lineRule="auto"/>
        <w:ind w:left="1093" w:leftChars="0" w:right="2011" w:rightChars="0"/>
        <w:jc w:val="both"/>
        <w:rPr>
          <w:rFonts w:hint="eastAsia"/>
          <w:color w:val="auto"/>
          <w:sz w:val="30"/>
        </w:rPr>
      </w:pPr>
      <w:r>
        <w:rPr>
          <w:rFonts w:hint="default" w:ascii="Times New Roman" w:eastAsia="Times New Roman"/>
          <w:color w:val="auto"/>
          <w:sz w:val="30"/>
          <w:lang w:val="en-US"/>
        </w:rPr>
        <w:t>2.2.</w:t>
      </w:r>
      <w:r>
        <w:rPr>
          <w:rFonts w:ascii="Times New Roman" w:eastAsia="Times New Roman"/>
          <w:color w:val="auto"/>
          <w:sz w:val="30"/>
        </w:rPr>
        <w:t>1</w:t>
      </w:r>
      <w:r>
        <w:rPr>
          <w:color w:val="auto"/>
          <w:sz w:val="30"/>
        </w:rPr>
        <w:t>、机器人出发区：共四个，分别位于场地两侧，该区域尺寸为长</w:t>
      </w:r>
      <w:r>
        <w:rPr>
          <w:rFonts w:ascii="Times New Roman" w:eastAsia="Times New Roman"/>
          <w:color w:val="auto"/>
          <w:sz w:val="30"/>
        </w:rPr>
        <w:t>30cm</w:t>
      </w:r>
      <w:r>
        <w:rPr>
          <w:rFonts w:hint="eastAsia" w:ascii="Times New Roman" w:eastAsia="宋体"/>
          <w:color w:val="auto"/>
          <w:sz w:val="30"/>
          <w:lang w:val="en-US" w:eastAsia="zh-CN"/>
        </w:rPr>
        <w:t>*</w:t>
      </w:r>
      <w:r>
        <w:rPr>
          <w:color w:val="auto"/>
          <w:spacing w:val="20"/>
          <w:sz w:val="30"/>
        </w:rPr>
        <w:t>宽</w:t>
      </w:r>
      <w:r>
        <w:rPr>
          <w:rFonts w:ascii="Times New Roman" w:eastAsia="Times New Roman"/>
          <w:color w:val="auto"/>
          <w:sz w:val="30"/>
        </w:rPr>
        <w:t>30cm</w:t>
      </w:r>
      <w:r>
        <w:rPr>
          <w:color w:val="auto"/>
          <w:sz w:val="30"/>
        </w:rPr>
        <w:t>。</w:t>
      </w:r>
    </w:p>
    <w:p w14:paraId="39F97A26">
      <w:pPr>
        <w:pStyle w:val="4"/>
        <w:ind w:left="1221"/>
        <w:rPr>
          <w:rFonts w:hint="eastAsia"/>
          <w:color w:val="auto"/>
          <w:sz w:val="20"/>
        </w:rPr>
      </w:pPr>
      <w:r>
        <w:rPr>
          <w:color w:val="auto"/>
          <w:sz w:val="20"/>
        </w:rPr>
        <w:drawing>
          <wp:inline distT="0" distB="0" distL="0" distR="0">
            <wp:extent cx="4544695" cy="4676775"/>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4545174" cy="4676775"/>
                    </a:xfrm>
                    <a:prstGeom prst="rect">
                      <a:avLst/>
                    </a:prstGeom>
                  </pic:spPr>
                </pic:pic>
              </a:graphicData>
            </a:graphic>
          </wp:inline>
        </w:drawing>
      </w:r>
    </w:p>
    <w:p w14:paraId="0B1CFB0F">
      <w:pPr>
        <w:pStyle w:val="4"/>
        <w:rPr>
          <w:rFonts w:hint="eastAsia"/>
          <w:color w:val="auto"/>
        </w:rPr>
      </w:pPr>
    </w:p>
    <w:p w14:paraId="4AFBFEEB">
      <w:pPr>
        <w:pStyle w:val="4"/>
        <w:spacing w:before="224"/>
        <w:rPr>
          <w:rFonts w:hint="eastAsia"/>
          <w:color w:val="auto"/>
        </w:rPr>
      </w:pPr>
    </w:p>
    <w:p w14:paraId="3126525C">
      <w:pPr>
        <w:pStyle w:val="8"/>
        <w:numPr>
          <w:ilvl w:val="2"/>
          <w:numId w:val="9"/>
        </w:numPr>
        <w:tabs>
          <w:tab w:val="left" w:pos="2014"/>
        </w:tabs>
        <w:spacing w:line="393" w:lineRule="auto"/>
        <w:ind w:right="1941" w:firstLine="273"/>
        <w:jc w:val="both"/>
        <w:rPr>
          <w:rFonts w:hint="eastAsia"/>
          <w:color w:val="auto"/>
          <w:sz w:val="30"/>
        </w:rPr>
      </w:pPr>
      <w:r>
        <w:rPr>
          <w:color w:val="auto"/>
          <w:spacing w:val="-2"/>
          <w:sz w:val="30"/>
        </w:rPr>
        <w:t>、能量中枢：为位于场地中央的倒三角槽状容器，</w:t>
      </w:r>
      <w:r>
        <w:rPr>
          <w:color w:val="auto"/>
          <w:spacing w:val="13"/>
          <w:sz w:val="30"/>
        </w:rPr>
        <w:t>四个倒三角槽状容器紧密连接并处于同一水平。该容器的</w:t>
      </w:r>
      <w:r>
        <w:rPr>
          <w:color w:val="auto"/>
          <w:spacing w:val="-2"/>
          <w:sz w:val="30"/>
        </w:rPr>
        <w:t>两种颜色对应着两</w:t>
      </w:r>
      <w:r>
        <w:rPr>
          <w:rFonts w:hint="eastAsia"/>
          <w:color w:val="auto"/>
          <w:spacing w:val="-2"/>
          <w:sz w:val="30"/>
          <w:lang w:val="en-US" w:eastAsia="zh-CN"/>
        </w:rPr>
        <w:t>个联盟</w:t>
      </w:r>
      <w:r>
        <w:rPr>
          <w:color w:val="auto"/>
          <w:spacing w:val="-2"/>
          <w:sz w:val="30"/>
        </w:rPr>
        <w:t>的所属颜色。</w:t>
      </w:r>
    </w:p>
    <w:p w14:paraId="0770D3AB">
      <w:pPr>
        <w:pStyle w:val="4"/>
        <w:spacing w:before="12"/>
        <w:rPr>
          <w:rFonts w:hint="eastAsia"/>
          <w:color w:val="auto"/>
          <w:sz w:val="16"/>
        </w:rPr>
      </w:pPr>
      <w:r>
        <w:rPr>
          <w:color w:val="auto"/>
          <w:sz w:val="16"/>
        </w:rPr>
        <w:drawing>
          <wp:anchor distT="0" distB="0" distL="0" distR="0" simplePos="0" relativeHeight="251665408" behindDoc="1" locked="0" layoutInCell="1" allowOverlap="1">
            <wp:simplePos x="0" y="0"/>
            <wp:positionH relativeFrom="page">
              <wp:posOffset>1226185</wp:posOffset>
            </wp:positionH>
            <wp:positionV relativeFrom="paragraph">
              <wp:posOffset>153035</wp:posOffset>
            </wp:positionV>
            <wp:extent cx="5206365" cy="857885"/>
            <wp:effectExtent l="0" t="0" r="0" b="0"/>
            <wp:wrapTopAndBottom/>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5206459" cy="858107"/>
                    </a:xfrm>
                    <a:prstGeom prst="rect">
                      <a:avLst/>
                    </a:prstGeom>
                  </pic:spPr>
                </pic:pic>
              </a:graphicData>
            </a:graphic>
          </wp:anchor>
        </w:drawing>
      </w:r>
    </w:p>
    <w:p w14:paraId="4C6CED47">
      <w:pPr>
        <w:pStyle w:val="4"/>
        <w:rPr>
          <w:rFonts w:hint="eastAsia"/>
          <w:color w:val="auto"/>
          <w:sz w:val="16"/>
        </w:rPr>
        <w:sectPr>
          <w:pgSz w:w="11910" w:h="16840"/>
          <w:pgMar w:top="1380" w:right="0" w:bottom="280" w:left="1275" w:header="720" w:footer="720" w:gutter="0"/>
          <w:cols w:space="720" w:num="1"/>
        </w:sectPr>
      </w:pPr>
    </w:p>
    <w:p w14:paraId="13F88F7F">
      <w:pPr>
        <w:pStyle w:val="4"/>
        <w:ind w:left="3148"/>
        <w:rPr>
          <w:rFonts w:hint="eastAsia"/>
          <w:color w:val="auto"/>
          <w:sz w:val="20"/>
        </w:rPr>
      </w:pPr>
      <w:r>
        <w:rPr>
          <w:color w:val="auto"/>
          <w:sz w:val="20"/>
        </w:rPr>
        <w:drawing>
          <wp:inline distT="0" distB="0" distL="0" distR="0">
            <wp:extent cx="2204720" cy="1687830"/>
            <wp:effectExtent l="0" t="0" r="0" b="0"/>
            <wp:docPr id="11" name="Image 1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2204823" cy="1687925"/>
                    </a:xfrm>
                    <a:prstGeom prst="rect">
                      <a:avLst/>
                    </a:prstGeom>
                  </pic:spPr>
                </pic:pic>
              </a:graphicData>
            </a:graphic>
          </wp:inline>
        </w:drawing>
      </w:r>
    </w:p>
    <w:p w14:paraId="39F0919E">
      <w:pPr>
        <w:pStyle w:val="4"/>
        <w:spacing w:before="84"/>
        <w:rPr>
          <w:rFonts w:hint="eastAsia"/>
          <w:color w:val="auto"/>
        </w:rPr>
      </w:pPr>
    </w:p>
    <w:p w14:paraId="76BA9A0E">
      <w:pPr>
        <w:pStyle w:val="8"/>
        <w:numPr>
          <w:ilvl w:val="2"/>
          <w:numId w:val="9"/>
        </w:numPr>
        <w:tabs>
          <w:tab w:val="left" w:pos="1714"/>
          <w:tab w:val="left" w:pos="3901"/>
        </w:tabs>
        <w:spacing w:before="1" w:line="316" w:lineRule="auto"/>
        <w:ind w:left="832" w:right="2212" w:firstLine="261"/>
        <w:rPr>
          <w:rFonts w:hint="eastAsia"/>
          <w:color w:val="auto"/>
          <w:sz w:val="30"/>
        </w:rPr>
      </w:pPr>
      <w:r>
        <w:rPr>
          <w:color w:val="auto"/>
          <w:spacing w:val="-10"/>
          <w:sz w:val="30"/>
        </w:rPr>
        <w:t>、</w:t>
      </w:r>
      <w:r>
        <w:rPr>
          <w:rFonts w:hint="eastAsia"/>
          <w:color w:val="auto"/>
          <w:spacing w:val="-2"/>
          <w:sz w:val="30"/>
          <w:lang w:val="en-US" w:eastAsia="zh-CN"/>
        </w:rPr>
        <w:t>储存区</w:t>
      </w:r>
      <w:r>
        <w:rPr>
          <w:color w:val="auto"/>
          <w:spacing w:val="-10"/>
          <w:sz w:val="30"/>
        </w:rPr>
        <w:t>：共两个，分别位于场地对角线两端，</w:t>
      </w:r>
      <w:r>
        <w:rPr>
          <w:color w:val="auto"/>
          <w:sz w:val="30"/>
        </w:rPr>
        <w:t>为宽</w:t>
      </w:r>
      <w:r>
        <w:rPr>
          <w:rFonts w:ascii="Times New Roman" w:hAnsi="Times New Roman" w:eastAsia="Times New Roman"/>
          <w:color w:val="auto"/>
          <w:sz w:val="30"/>
        </w:rPr>
        <w:t>26cm×</w:t>
      </w:r>
      <w:r>
        <w:rPr>
          <w:color w:val="auto"/>
          <w:sz w:val="30"/>
        </w:rPr>
        <w:t>高</w:t>
      </w:r>
      <w:r>
        <w:rPr>
          <w:rFonts w:ascii="Times New Roman" w:hAnsi="Times New Roman" w:eastAsia="Times New Roman"/>
          <w:color w:val="auto"/>
          <w:sz w:val="30"/>
        </w:rPr>
        <w:t>26cm</w:t>
      </w:r>
      <w:r>
        <w:rPr>
          <w:color w:val="auto"/>
          <w:spacing w:val="-2"/>
          <w:sz w:val="30"/>
        </w:rPr>
        <w:t>的三角形区域。</w:t>
      </w:r>
    </w:p>
    <w:p w14:paraId="303FA82A">
      <w:pPr>
        <w:pStyle w:val="4"/>
        <w:ind w:left="2409"/>
        <w:rPr>
          <w:rFonts w:hint="eastAsia"/>
          <w:color w:val="auto"/>
          <w:sz w:val="20"/>
        </w:rPr>
      </w:pPr>
      <w:r>
        <w:rPr>
          <w:color w:val="auto"/>
          <w:sz w:val="20"/>
        </w:rPr>
        <w:drawing>
          <wp:inline distT="0" distB="0" distL="0" distR="0">
            <wp:extent cx="3277235" cy="237617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3277498" cy="2376297"/>
                    </a:xfrm>
                    <a:prstGeom prst="rect">
                      <a:avLst/>
                    </a:prstGeom>
                  </pic:spPr>
                </pic:pic>
              </a:graphicData>
            </a:graphic>
          </wp:inline>
        </w:drawing>
      </w:r>
    </w:p>
    <w:p w14:paraId="2A7DEBA0">
      <w:pPr>
        <w:pStyle w:val="4"/>
        <w:rPr>
          <w:rFonts w:hint="eastAsia"/>
          <w:color w:val="auto"/>
        </w:rPr>
      </w:pPr>
    </w:p>
    <w:p w14:paraId="1B3DB311">
      <w:pPr>
        <w:pStyle w:val="8"/>
        <w:numPr>
          <w:ilvl w:val="2"/>
          <w:numId w:val="9"/>
        </w:numPr>
        <w:tabs>
          <w:tab w:val="left" w:pos="2046"/>
        </w:tabs>
        <w:spacing w:line="388" w:lineRule="auto"/>
        <w:ind w:left="407" w:right="1848" w:firstLine="686"/>
        <w:jc w:val="both"/>
        <w:rPr>
          <w:rFonts w:hint="eastAsia"/>
          <w:color w:val="auto"/>
          <w:sz w:val="30"/>
        </w:rPr>
      </w:pPr>
      <w:r>
        <w:rPr>
          <w:color w:val="auto"/>
          <w:sz w:val="30"/>
        </w:rPr>
        <w:drawing>
          <wp:anchor distT="0" distB="0" distL="0" distR="0" simplePos="0" relativeHeight="251666432" behindDoc="1" locked="0" layoutInCell="1" allowOverlap="1">
            <wp:simplePos x="0" y="0"/>
            <wp:positionH relativeFrom="page">
              <wp:posOffset>2298065</wp:posOffset>
            </wp:positionH>
            <wp:positionV relativeFrom="paragraph">
              <wp:posOffset>1825625</wp:posOffset>
            </wp:positionV>
            <wp:extent cx="3168650" cy="1565275"/>
            <wp:effectExtent l="0" t="0" r="0" b="0"/>
            <wp:wrapTopAndBottom/>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3168707" cy="1565338"/>
                    </a:xfrm>
                    <a:prstGeom prst="rect">
                      <a:avLst/>
                    </a:prstGeom>
                  </pic:spPr>
                </pic:pic>
              </a:graphicData>
            </a:graphic>
          </wp:anchor>
        </w:drawing>
      </w:r>
      <w:r>
        <w:rPr>
          <w:color w:val="auto"/>
          <w:spacing w:val="-2"/>
          <w:sz w:val="30"/>
        </w:rPr>
        <w:t>核心调控装置：共两个，位于场地两侧边框并与</w:t>
      </w:r>
      <w:r>
        <w:rPr>
          <w:rFonts w:ascii="Times New Roman" w:hAnsi="Times New Roman" w:eastAsia="Times New Roman"/>
          <w:color w:val="auto"/>
          <w:sz w:val="30"/>
        </w:rPr>
        <w:t>“</w:t>
      </w:r>
      <w:r>
        <w:rPr>
          <w:rFonts w:hint="eastAsia"/>
          <w:color w:val="auto"/>
          <w:spacing w:val="-2"/>
          <w:sz w:val="30"/>
          <w:lang w:val="en-US" w:eastAsia="zh-CN"/>
        </w:rPr>
        <w:t>储存区</w:t>
      </w:r>
      <w:r>
        <w:rPr>
          <w:rFonts w:ascii="Times New Roman" w:hAnsi="Times New Roman" w:eastAsia="Times New Roman"/>
          <w:color w:val="auto"/>
          <w:sz w:val="30"/>
        </w:rPr>
        <w:t>”</w:t>
      </w:r>
      <w:r>
        <w:rPr>
          <w:color w:val="auto"/>
          <w:sz w:val="30"/>
        </w:rPr>
        <w:t>相邻。</w:t>
      </w:r>
      <w:r>
        <w:rPr>
          <w:rFonts w:ascii="Times New Roman" w:hAnsi="Times New Roman" w:eastAsia="Times New Roman"/>
          <w:color w:val="auto"/>
          <w:sz w:val="30"/>
        </w:rPr>
        <w:t>“</w:t>
      </w:r>
      <w:r>
        <w:rPr>
          <w:color w:val="auto"/>
          <w:sz w:val="30"/>
        </w:rPr>
        <w:t>核心调控装置</w:t>
      </w:r>
      <w:r>
        <w:rPr>
          <w:rFonts w:ascii="Times New Roman" w:hAnsi="Times New Roman" w:eastAsia="Times New Roman"/>
          <w:color w:val="auto"/>
          <w:sz w:val="30"/>
        </w:rPr>
        <w:t>”</w:t>
      </w:r>
      <w:r>
        <w:rPr>
          <w:color w:val="auto"/>
          <w:sz w:val="30"/>
        </w:rPr>
        <w:t>尺寸为长</w:t>
      </w:r>
      <w:r>
        <w:rPr>
          <w:rFonts w:ascii="Times New Roman" w:hAnsi="Times New Roman" w:eastAsia="Times New Roman"/>
          <w:color w:val="auto"/>
          <w:sz w:val="30"/>
        </w:rPr>
        <w:t>16cm</w:t>
      </w:r>
      <w:r>
        <w:rPr>
          <w:color w:val="auto"/>
          <w:sz w:val="30"/>
        </w:rPr>
        <w:t>、直径为</w:t>
      </w:r>
      <w:r>
        <w:rPr>
          <w:rFonts w:ascii="Times New Roman" w:hAnsi="Times New Roman" w:eastAsia="Times New Roman"/>
          <w:color w:val="auto"/>
          <w:sz w:val="30"/>
        </w:rPr>
        <w:t>5cm</w:t>
      </w:r>
      <w:r>
        <w:rPr>
          <w:color w:val="auto"/>
          <w:spacing w:val="21"/>
          <w:sz w:val="30"/>
        </w:rPr>
        <w:t>的圆柱状，表面覆有灰、紫两种颜色的贴纸，分别对</w:t>
      </w:r>
      <w:r>
        <w:rPr>
          <w:color w:val="auto"/>
          <w:spacing w:val="25"/>
          <w:sz w:val="30"/>
        </w:rPr>
        <w:t>应着</w:t>
      </w:r>
      <w:r>
        <w:rPr>
          <w:rFonts w:hint="eastAsia"/>
          <w:color w:val="auto"/>
          <w:spacing w:val="25"/>
          <w:sz w:val="30"/>
          <w:lang w:val="en-US" w:eastAsia="zh-CN"/>
        </w:rPr>
        <w:t>两个联盟</w:t>
      </w:r>
      <w:r>
        <w:rPr>
          <w:color w:val="auto"/>
          <w:spacing w:val="25"/>
          <w:sz w:val="30"/>
        </w:rPr>
        <w:t>所属颜色。</w:t>
      </w:r>
    </w:p>
    <w:p w14:paraId="2E92FCA0">
      <w:pPr>
        <w:pStyle w:val="8"/>
        <w:spacing w:line="388" w:lineRule="auto"/>
        <w:jc w:val="both"/>
        <w:rPr>
          <w:rFonts w:hint="eastAsia"/>
          <w:color w:val="auto"/>
          <w:sz w:val="30"/>
        </w:rPr>
        <w:sectPr>
          <w:pgSz w:w="11910" w:h="16840"/>
          <w:pgMar w:top="1260" w:right="0" w:bottom="280" w:left="1275" w:header="720" w:footer="720" w:gutter="0"/>
          <w:cols w:space="720" w:num="1"/>
        </w:sectPr>
      </w:pPr>
    </w:p>
    <w:p w14:paraId="62B17ED8">
      <w:pPr>
        <w:pStyle w:val="8"/>
        <w:numPr>
          <w:ilvl w:val="2"/>
          <w:numId w:val="9"/>
        </w:numPr>
        <w:tabs>
          <w:tab w:val="left" w:pos="2036"/>
        </w:tabs>
        <w:spacing w:before="45" w:line="393" w:lineRule="auto"/>
        <w:ind w:left="803" w:right="1886" w:firstLine="290"/>
        <w:rPr>
          <w:rFonts w:hint="eastAsia"/>
          <w:color w:val="auto"/>
          <w:sz w:val="30"/>
        </w:rPr>
      </w:pPr>
      <w:r>
        <w:rPr>
          <w:color w:val="auto"/>
          <w:spacing w:val="-2"/>
          <w:sz w:val="30"/>
        </w:rPr>
        <w:t>复原轨道：共两个，位于场地对角线两端，距离</w:t>
      </w:r>
      <w:r>
        <w:rPr>
          <w:color w:val="auto"/>
          <w:sz w:val="30"/>
        </w:rPr>
        <w:t>场地地面高度为</w:t>
      </w:r>
      <w:r>
        <w:rPr>
          <w:rFonts w:ascii="Times New Roman" w:eastAsia="Times New Roman"/>
          <w:color w:val="auto"/>
          <w:sz w:val="30"/>
        </w:rPr>
        <w:t>2</w:t>
      </w:r>
      <w:r>
        <w:rPr>
          <w:rFonts w:hint="eastAsia" w:ascii="Times New Roman" w:eastAsia="宋体"/>
          <w:color w:val="auto"/>
          <w:sz w:val="30"/>
          <w:lang w:val="en-US" w:eastAsia="zh-CN"/>
        </w:rPr>
        <w:t>6</w:t>
      </w:r>
      <w:r>
        <w:rPr>
          <w:rFonts w:ascii="Times New Roman" w:eastAsia="Times New Roman"/>
          <w:color w:val="auto"/>
          <w:sz w:val="30"/>
        </w:rPr>
        <w:t>.5cm</w:t>
      </w:r>
      <w:r>
        <w:rPr>
          <w:color w:val="auto"/>
          <w:sz w:val="30"/>
        </w:rPr>
        <w:t>。</w:t>
      </w:r>
    </w:p>
    <w:p w14:paraId="1CE593E2">
      <w:pPr>
        <w:pStyle w:val="4"/>
        <w:rPr>
          <w:rFonts w:hint="eastAsia"/>
          <w:color w:val="auto"/>
        </w:rPr>
      </w:pPr>
    </w:p>
    <w:p w14:paraId="7D5617B2">
      <w:pPr>
        <w:pStyle w:val="4"/>
        <w:spacing w:before="134"/>
        <w:rPr>
          <w:rFonts w:hint="eastAsia"/>
          <w:color w:val="auto"/>
        </w:rPr>
      </w:pPr>
    </w:p>
    <w:p w14:paraId="4084ECB5">
      <w:pPr>
        <w:pStyle w:val="8"/>
        <w:numPr>
          <w:ilvl w:val="1"/>
          <w:numId w:val="8"/>
        </w:numPr>
        <w:tabs>
          <w:tab w:val="left" w:pos="1345"/>
        </w:tabs>
        <w:ind w:left="1345" w:hanging="571"/>
        <w:rPr>
          <w:rFonts w:hint="eastAsia"/>
          <w:color w:val="auto"/>
          <w:sz w:val="30"/>
        </w:rPr>
      </w:pPr>
      <w:r>
        <w:rPr>
          <w:color w:val="auto"/>
          <w:spacing w:val="-7"/>
          <w:sz w:val="30"/>
        </w:rPr>
        <w:t>、任务物品</w:t>
      </w:r>
    </w:p>
    <w:p w14:paraId="62FAD0DF">
      <w:pPr>
        <w:pStyle w:val="4"/>
        <w:spacing w:before="381"/>
        <w:ind w:left="803"/>
        <w:jc w:val="both"/>
        <w:rPr>
          <w:rFonts w:hint="eastAsia"/>
          <w:color w:val="auto"/>
        </w:rPr>
      </w:pPr>
      <w:r>
        <w:rPr>
          <w:color w:val="auto"/>
          <w:spacing w:val="8"/>
        </w:rPr>
        <w:t>共有</w:t>
      </w:r>
      <w:r>
        <w:rPr>
          <w:rFonts w:ascii="Times New Roman" w:eastAsia="Times New Roman"/>
          <w:color w:val="auto"/>
        </w:rPr>
        <w:t>72</w:t>
      </w:r>
      <w:r>
        <w:rPr>
          <w:color w:val="auto"/>
        </w:rPr>
        <w:t>个任务道具。场地上规则摆放的星形得分物（</w:t>
      </w:r>
      <w:r>
        <w:rPr>
          <w:color w:val="auto"/>
          <w:spacing w:val="-10"/>
        </w:rPr>
        <w:t>星</w:t>
      </w:r>
    </w:p>
    <w:p w14:paraId="4925C8B0">
      <w:pPr>
        <w:pStyle w:val="4"/>
        <w:spacing w:before="240" w:line="388" w:lineRule="auto"/>
        <w:ind w:left="805" w:right="1972"/>
        <w:jc w:val="both"/>
        <w:rPr>
          <w:rFonts w:hint="eastAsia"/>
          <w:color w:val="auto"/>
        </w:rPr>
      </w:pPr>
      <w:r>
        <w:rPr>
          <w:color w:val="auto"/>
        </w:rPr>
        <w:t>图碎片）</w:t>
      </w:r>
      <w:r>
        <w:rPr>
          <w:color w:val="auto"/>
          <w:spacing w:val="-6"/>
        </w:rPr>
        <w:t>有</w:t>
      </w:r>
      <w:r>
        <w:rPr>
          <w:rFonts w:ascii="Times New Roman" w:eastAsia="Times New Roman"/>
          <w:color w:val="auto"/>
        </w:rPr>
        <w:t>64</w:t>
      </w:r>
      <w:r>
        <w:rPr>
          <w:color w:val="auto"/>
        </w:rPr>
        <w:t>个，沙包状得分物（心核碎片）共</w:t>
      </w:r>
      <w:r>
        <w:rPr>
          <w:rFonts w:ascii="Times New Roman" w:eastAsia="Times New Roman"/>
          <w:color w:val="auto"/>
        </w:rPr>
        <w:t>4</w:t>
      </w:r>
      <w:r>
        <w:rPr>
          <w:color w:val="auto"/>
        </w:rPr>
        <w:t>个，</w:t>
      </w:r>
      <w:r>
        <w:rPr>
          <w:color w:val="auto"/>
          <w:spacing w:val="11"/>
        </w:rPr>
        <w:t>所有得分物由双方联盟共享，每个联盟可提前预装星形得</w:t>
      </w:r>
      <w:r>
        <w:rPr>
          <w:color w:val="auto"/>
        </w:rPr>
        <w:t>分物（星图碎片）</w:t>
      </w:r>
      <w:r>
        <w:rPr>
          <w:rFonts w:ascii="Times New Roman" w:eastAsia="Times New Roman"/>
          <w:color w:val="auto"/>
        </w:rPr>
        <w:t>2</w:t>
      </w:r>
      <w:r>
        <w:rPr>
          <w:color w:val="auto"/>
        </w:rPr>
        <w:t>个。</w:t>
      </w:r>
    </w:p>
    <w:p w14:paraId="70E44EC9">
      <w:pPr>
        <w:pStyle w:val="4"/>
        <w:spacing w:before="8"/>
        <w:rPr>
          <w:rFonts w:hint="eastAsia"/>
          <w:color w:val="auto"/>
          <w:sz w:val="5"/>
        </w:rPr>
      </w:pPr>
      <w:r>
        <w:rPr>
          <w:color w:val="auto"/>
          <w:sz w:val="5"/>
        </w:rPr>
        <w:drawing>
          <wp:anchor distT="0" distB="0" distL="0" distR="0" simplePos="0" relativeHeight="251667456" behindDoc="1" locked="0" layoutInCell="1" allowOverlap="1">
            <wp:simplePos x="0" y="0"/>
            <wp:positionH relativeFrom="page">
              <wp:posOffset>1261745</wp:posOffset>
            </wp:positionH>
            <wp:positionV relativeFrom="paragraph">
              <wp:posOffset>60960</wp:posOffset>
            </wp:positionV>
            <wp:extent cx="5163820" cy="1339215"/>
            <wp:effectExtent l="0" t="0" r="0" b="0"/>
            <wp:wrapTopAndBottom/>
            <wp:docPr id="15" name="Imag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5163508" cy="1339024"/>
                    </a:xfrm>
                    <a:prstGeom prst="rect">
                      <a:avLst/>
                    </a:prstGeom>
                  </pic:spPr>
                </pic:pic>
              </a:graphicData>
            </a:graphic>
          </wp:anchor>
        </w:drawing>
      </w:r>
    </w:p>
    <w:p w14:paraId="1F91B31B">
      <w:pPr>
        <w:pStyle w:val="4"/>
        <w:rPr>
          <w:rFonts w:hint="eastAsia"/>
          <w:color w:val="auto"/>
          <w:sz w:val="5"/>
        </w:rPr>
        <w:sectPr>
          <w:pgSz w:w="11910" w:h="16840"/>
          <w:pgMar w:top="1540" w:right="0" w:bottom="280" w:left="1275" w:header="720" w:footer="720" w:gutter="0"/>
          <w:cols w:space="720" w:num="1"/>
        </w:sectPr>
      </w:pPr>
    </w:p>
    <w:p w14:paraId="47D429E6">
      <w:pPr>
        <w:pStyle w:val="4"/>
        <w:spacing w:before="45"/>
        <w:ind w:left="815"/>
        <w:rPr>
          <w:rFonts w:hint="eastAsia"/>
          <w:color w:val="auto"/>
        </w:rPr>
      </w:pPr>
      <w:r>
        <w:rPr>
          <w:color w:val="auto"/>
          <w:spacing w:val="-1"/>
        </w:rPr>
        <w:t>得分物的初始摆放位置如图：</w:t>
      </w:r>
    </w:p>
    <w:p w14:paraId="26DA9FC8">
      <w:pPr>
        <w:pStyle w:val="4"/>
        <w:spacing w:before="122"/>
        <w:rPr>
          <w:rFonts w:hint="eastAsia"/>
          <w:color w:val="auto"/>
          <w:sz w:val="20"/>
        </w:rPr>
      </w:pPr>
      <w:r>
        <w:rPr>
          <w:color w:val="auto"/>
          <w:sz w:val="20"/>
        </w:rPr>
        <w:drawing>
          <wp:anchor distT="0" distB="0" distL="0" distR="0" simplePos="0" relativeHeight="251668480" behindDoc="1" locked="0" layoutInCell="1" allowOverlap="1">
            <wp:simplePos x="0" y="0"/>
            <wp:positionH relativeFrom="page">
              <wp:posOffset>1211580</wp:posOffset>
            </wp:positionH>
            <wp:positionV relativeFrom="paragraph">
              <wp:posOffset>255270</wp:posOffset>
            </wp:positionV>
            <wp:extent cx="5177155" cy="5219700"/>
            <wp:effectExtent l="0" t="0" r="0" b="0"/>
            <wp:wrapTopAndBottom/>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5177230" cy="5219700"/>
                    </a:xfrm>
                    <a:prstGeom prst="rect">
                      <a:avLst/>
                    </a:prstGeom>
                  </pic:spPr>
                </pic:pic>
              </a:graphicData>
            </a:graphic>
          </wp:anchor>
        </w:drawing>
      </w:r>
    </w:p>
    <w:p w14:paraId="37754D2A">
      <w:pPr>
        <w:pStyle w:val="4"/>
        <w:rPr>
          <w:rFonts w:hint="eastAsia"/>
          <w:color w:val="auto"/>
          <w:sz w:val="40"/>
        </w:rPr>
      </w:pPr>
    </w:p>
    <w:p w14:paraId="43F272BE">
      <w:pPr>
        <w:pStyle w:val="4"/>
        <w:spacing w:before="404"/>
        <w:rPr>
          <w:rFonts w:hint="eastAsia"/>
          <w:color w:val="auto"/>
          <w:sz w:val="40"/>
        </w:rPr>
      </w:pPr>
    </w:p>
    <w:p w14:paraId="5E8020EC">
      <w:pPr>
        <w:pStyle w:val="3"/>
        <w:numPr>
          <w:ilvl w:val="0"/>
          <w:numId w:val="8"/>
        </w:numPr>
        <w:tabs>
          <w:tab w:val="left" w:pos="1281"/>
        </w:tabs>
        <w:ind w:left="1281" w:hanging="445"/>
        <w:rPr>
          <w:rFonts w:hint="eastAsia"/>
          <w:color w:val="auto"/>
        </w:rPr>
      </w:pPr>
      <w:bookmarkStart w:id="10" w:name="3__、比赛赛制"/>
      <w:bookmarkEnd w:id="10"/>
      <w:r>
        <w:rPr>
          <w:color w:val="auto"/>
          <w:spacing w:val="-20"/>
        </w:rPr>
        <w:t>、比赛赛制</w:t>
      </w:r>
    </w:p>
    <w:p w14:paraId="46FAB19F">
      <w:pPr>
        <w:pStyle w:val="8"/>
        <w:tabs>
          <w:tab w:val="left" w:pos="1231"/>
        </w:tabs>
        <w:spacing w:before="394"/>
        <w:ind w:firstLine="0"/>
        <w:rPr>
          <w:rFonts w:ascii="Times New Roman" w:eastAsia="Times New Roman"/>
          <w:color w:val="auto"/>
          <w:sz w:val="30"/>
        </w:rPr>
      </w:pPr>
      <w:r>
        <w:rPr>
          <w:rFonts w:hint="eastAsia"/>
          <w:color w:val="auto"/>
          <w:sz w:val="30"/>
        </w:rPr>
        <w:t>3.1</w:t>
      </w:r>
      <w:r>
        <w:rPr>
          <w:color w:val="auto"/>
          <w:sz w:val="30"/>
        </w:rPr>
        <w:t>、</w:t>
      </w:r>
      <w:r>
        <w:rPr>
          <w:color w:val="auto"/>
          <w:spacing w:val="-9"/>
          <w:sz w:val="30"/>
        </w:rPr>
        <w:t>比赛以联盟对抗赛的形式进行。</w:t>
      </w:r>
    </w:p>
    <w:p w14:paraId="0A9CDDBA">
      <w:pPr>
        <w:pStyle w:val="8"/>
        <w:numPr>
          <w:ilvl w:val="1"/>
          <w:numId w:val="10"/>
        </w:numPr>
        <w:tabs>
          <w:tab w:val="left" w:pos="1356"/>
        </w:tabs>
        <w:spacing w:before="226"/>
        <w:ind w:left="1356" w:hanging="539"/>
        <w:rPr>
          <w:rFonts w:hint="eastAsia"/>
          <w:color w:val="auto"/>
          <w:sz w:val="30"/>
        </w:rPr>
      </w:pPr>
      <w:r>
        <w:rPr>
          <w:color w:val="auto"/>
          <w:sz w:val="30"/>
        </w:rPr>
        <w:t>、每场比赛时间为</w:t>
      </w:r>
      <w:r>
        <w:rPr>
          <w:rFonts w:ascii="Times New Roman" w:eastAsia="Times New Roman"/>
          <w:color w:val="auto"/>
          <w:sz w:val="30"/>
        </w:rPr>
        <w:t>120</w:t>
      </w:r>
      <w:r>
        <w:rPr>
          <w:color w:val="auto"/>
          <w:spacing w:val="-5"/>
          <w:sz w:val="30"/>
        </w:rPr>
        <w:t>秒。</w:t>
      </w:r>
    </w:p>
    <w:p w14:paraId="38107ADB">
      <w:pPr>
        <w:pStyle w:val="8"/>
        <w:numPr>
          <w:ilvl w:val="1"/>
          <w:numId w:val="10"/>
        </w:numPr>
        <w:tabs>
          <w:tab w:val="left" w:pos="894"/>
          <w:tab w:val="left" w:pos="1417"/>
          <w:tab w:val="left" w:pos="3575"/>
        </w:tabs>
        <w:spacing w:before="369" w:line="237" w:lineRule="auto"/>
        <w:ind w:left="894" w:right="1840" w:hanging="77"/>
        <w:rPr>
          <w:rFonts w:hint="eastAsia"/>
          <w:color w:val="auto"/>
          <w:sz w:val="30"/>
        </w:rPr>
      </w:pPr>
      <w:r>
        <w:rPr>
          <w:color w:val="auto"/>
          <w:spacing w:val="-2"/>
          <w:sz w:val="30"/>
        </w:rPr>
        <w:t>、比赛分为</w:t>
      </w:r>
      <w:r>
        <w:rPr>
          <w:rFonts w:ascii="Times New Roman" w:hAnsi="Times New Roman" w:eastAsia="Times New Roman"/>
          <w:color w:val="auto"/>
          <w:spacing w:val="-2"/>
          <w:sz w:val="30"/>
        </w:rPr>
        <w:t>“30</w:t>
      </w:r>
      <w:r>
        <w:rPr>
          <w:color w:val="auto"/>
          <w:sz w:val="30"/>
        </w:rPr>
        <w:t>秒的程序控制阶段</w:t>
      </w:r>
      <w:r>
        <w:rPr>
          <w:rFonts w:ascii="Times New Roman" w:hAnsi="Times New Roman" w:eastAsia="Times New Roman"/>
          <w:color w:val="auto"/>
          <w:sz w:val="30"/>
        </w:rPr>
        <w:t>”</w:t>
      </w:r>
      <w:r>
        <w:rPr>
          <w:color w:val="auto"/>
          <w:sz w:val="30"/>
        </w:rPr>
        <w:t>和</w:t>
      </w:r>
      <w:r>
        <w:rPr>
          <w:rFonts w:ascii="Times New Roman" w:hAnsi="Times New Roman" w:eastAsia="Times New Roman"/>
          <w:color w:val="auto"/>
          <w:sz w:val="30"/>
        </w:rPr>
        <w:t>“90</w:t>
      </w:r>
      <w:r>
        <w:rPr>
          <w:color w:val="auto"/>
          <w:sz w:val="30"/>
        </w:rPr>
        <w:t>秒的手动控制</w:t>
      </w:r>
      <w:r>
        <w:rPr>
          <w:color w:val="auto"/>
          <w:spacing w:val="-2"/>
          <w:sz w:val="30"/>
        </w:rPr>
        <w:t>阶段</w:t>
      </w:r>
      <w:r>
        <w:rPr>
          <w:rFonts w:ascii="Times New Roman" w:hAnsi="Times New Roman" w:eastAsia="Times New Roman"/>
          <w:color w:val="auto"/>
          <w:spacing w:val="-2"/>
          <w:sz w:val="30"/>
        </w:rPr>
        <w:t>”</w:t>
      </w:r>
      <w:r>
        <w:rPr>
          <w:color w:val="auto"/>
          <w:spacing w:val="-2"/>
          <w:sz w:val="30"/>
        </w:rPr>
        <w:t>两个部分。</w:t>
      </w:r>
    </w:p>
    <w:p w14:paraId="05F5103D">
      <w:pPr>
        <w:pStyle w:val="8"/>
        <w:numPr>
          <w:ilvl w:val="1"/>
          <w:numId w:val="10"/>
        </w:numPr>
        <w:tabs>
          <w:tab w:val="left" w:pos="1259"/>
        </w:tabs>
        <w:spacing w:before="343"/>
        <w:ind w:left="1259" w:hanging="442"/>
        <w:rPr>
          <w:rFonts w:hint="eastAsia"/>
          <w:color w:val="auto"/>
          <w:sz w:val="30"/>
        </w:rPr>
      </w:pPr>
      <w:r>
        <w:rPr>
          <w:color w:val="auto"/>
          <w:spacing w:val="-2"/>
          <w:sz w:val="30"/>
        </w:rPr>
        <w:t>、比赛包括</w:t>
      </w:r>
      <w:r>
        <w:rPr>
          <w:rFonts w:ascii="Times New Roman" w:hAnsi="Times New Roman" w:eastAsia="Times New Roman"/>
          <w:color w:val="auto"/>
          <w:spacing w:val="-2"/>
          <w:sz w:val="30"/>
        </w:rPr>
        <w:t>“</w:t>
      </w:r>
      <w:r>
        <w:rPr>
          <w:color w:val="auto"/>
          <w:spacing w:val="-2"/>
          <w:sz w:val="30"/>
        </w:rPr>
        <w:t>资格赛</w:t>
      </w:r>
      <w:r>
        <w:rPr>
          <w:rFonts w:ascii="Times New Roman" w:hAnsi="Times New Roman" w:eastAsia="Times New Roman"/>
          <w:color w:val="auto"/>
          <w:spacing w:val="-2"/>
          <w:sz w:val="30"/>
        </w:rPr>
        <w:t>”</w:t>
      </w:r>
      <w:r>
        <w:rPr>
          <w:color w:val="auto"/>
          <w:spacing w:val="-2"/>
          <w:sz w:val="30"/>
        </w:rPr>
        <w:t>和</w:t>
      </w:r>
      <w:r>
        <w:rPr>
          <w:rFonts w:ascii="Times New Roman" w:hAnsi="Times New Roman" w:eastAsia="Times New Roman"/>
          <w:color w:val="auto"/>
          <w:spacing w:val="-2"/>
          <w:sz w:val="30"/>
        </w:rPr>
        <w:t>“</w:t>
      </w:r>
      <w:r>
        <w:rPr>
          <w:color w:val="auto"/>
          <w:spacing w:val="-2"/>
          <w:sz w:val="30"/>
        </w:rPr>
        <w:t>淘汰赛</w:t>
      </w:r>
      <w:r>
        <w:rPr>
          <w:rFonts w:ascii="Times New Roman" w:hAnsi="Times New Roman" w:eastAsia="Times New Roman"/>
          <w:color w:val="auto"/>
          <w:spacing w:val="-2"/>
          <w:sz w:val="30"/>
        </w:rPr>
        <w:t>”</w:t>
      </w:r>
      <w:r>
        <w:rPr>
          <w:color w:val="auto"/>
          <w:spacing w:val="-4"/>
          <w:sz w:val="30"/>
        </w:rPr>
        <w:t>两个部分。</w:t>
      </w:r>
    </w:p>
    <w:p w14:paraId="50B0BEA5">
      <w:pPr>
        <w:pStyle w:val="8"/>
        <w:rPr>
          <w:rFonts w:hint="eastAsia"/>
          <w:color w:val="auto"/>
          <w:sz w:val="30"/>
        </w:rPr>
        <w:sectPr>
          <w:pgSz w:w="11910" w:h="16840"/>
          <w:pgMar w:top="1400" w:right="0" w:bottom="280" w:left="1275" w:header="720" w:footer="720" w:gutter="0"/>
          <w:cols w:space="720" w:num="1"/>
        </w:sectPr>
      </w:pPr>
    </w:p>
    <w:p w14:paraId="57D5E980">
      <w:pPr>
        <w:pStyle w:val="4"/>
        <w:spacing w:before="49" w:line="331" w:lineRule="auto"/>
        <w:ind w:left="805" w:right="1825" w:firstLine="9"/>
        <w:jc w:val="both"/>
        <w:rPr>
          <w:rFonts w:hint="eastAsia"/>
          <w:color w:val="auto"/>
        </w:rPr>
      </w:pPr>
      <w:r>
        <w:rPr>
          <w:color w:val="auto"/>
          <w:spacing w:val="-2"/>
        </w:rPr>
        <w:t>联盟在资格赛中，将由</w:t>
      </w:r>
      <w:r>
        <w:rPr>
          <w:rFonts w:ascii="Times New Roman" w:hAnsi="Times New Roman" w:eastAsia="Times New Roman"/>
          <w:color w:val="auto"/>
          <w:spacing w:val="-2"/>
        </w:rPr>
        <w:t>“</w:t>
      </w:r>
      <w:r>
        <w:rPr>
          <w:color w:val="auto"/>
          <w:spacing w:val="-2"/>
        </w:rPr>
        <w:t>胜场积分</w:t>
      </w:r>
      <w:r>
        <w:rPr>
          <w:rFonts w:ascii="Times New Roman" w:hAnsi="Times New Roman" w:eastAsia="Times New Roman"/>
          <w:color w:val="auto"/>
          <w:spacing w:val="-2"/>
        </w:rPr>
        <w:t>”</w:t>
      </w:r>
      <w:r>
        <w:rPr>
          <w:color w:val="auto"/>
          <w:spacing w:val="-2"/>
        </w:rPr>
        <w:t>决定其资格赛排名。公布</w:t>
      </w:r>
      <w:r>
        <w:rPr>
          <w:color w:val="auto"/>
        </w:rPr>
        <w:t>资格赛排名后，将确定</w:t>
      </w:r>
      <w:r>
        <w:rPr>
          <w:rFonts w:ascii="Times New Roman" w:hAnsi="Times New Roman" w:eastAsia="Times New Roman"/>
          <w:color w:val="auto"/>
        </w:rPr>
        <w:t>“</w:t>
      </w:r>
      <w:r>
        <w:rPr>
          <w:color w:val="auto"/>
        </w:rPr>
        <w:t>晋级联盟</w:t>
      </w:r>
      <w:r>
        <w:rPr>
          <w:rFonts w:ascii="Times New Roman" w:hAnsi="Times New Roman" w:eastAsia="Times New Roman"/>
          <w:color w:val="auto"/>
          <w:spacing w:val="40"/>
        </w:rPr>
        <w:t>”</w:t>
      </w:r>
      <w:r>
        <w:rPr>
          <w:color w:val="auto"/>
        </w:rPr>
        <w:t>。淘汰赛将决出最终的</w:t>
      </w:r>
      <w:r>
        <w:rPr>
          <w:color w:val="auto"/>
          <w:spacing w:val="-2"/>
        </w:rPr>
        <w:t>冠亚季军等奖项。</w:t>
      </w:r>
    </w:p>
    <w:p w14:paraId="2E16AF5C">
      <w:pPr>
        <w:pStyle w:val="4"/>
        <w:spacing w:before="44"/>
        <w:rPr>
          <w:rFonts w:hint="eastAsia"/>
          <w:color w:val="auto"/>
          <w:sz w:val="20"/>
        </w:rPr>
      </w:pPr>
      <w:r>
        <w:rPr>
          <w:color w:val="auto"/>
          <w:sz w:val="20"/>
        </w:rPr>
        <w:drawing>
          <wp:anchor distT="0" distB="0" distL="0" distR="0" simplePos="0" relativeHeight="251669504" behindDoc="1" locked="0" layoutInCell="1" allowOverlap="1">
            <wp:simplePos x="0" y="0"/>
            <wp:positionH relativeFrom="page">
              <wp:posOffset>1574800</wp:posOffset>
            </wp:positionH>
            <wp:positionV relativeFrom="paragraph">
              <wp:posOffset>205740</wp:posOffset>
            </wp:positionV>
            <wp:extent cx="4560570" cy="773430"/>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4560408" cy="773239"/>
                    </a:xfrm>
                    <a:prstGeom prst="rect">
                      <a:avLst/>
                    </a:prstGeom>
                  </pic:spPr>
                </pic:pic>
              </a:graphicData>
            </a:graphic>
          </wp:anchor>
        </w:drawing>
      </w:r>
    </w:p>
    <w:p w14:paraId="40AC5F00">
      <w:pPr>
        <w:pStyle w:val="4"/>
        <w:spacing w:before="358"/>
        <w:rPr>
          <w:rFonts w:hint="eastAsia"/>
          <w:color w:val="auto"/>
        </w:rPr>
      </w:pPr>
    </w:p>
    <w:p w14:paraId="6CE645D5">
      <w:pPr>
        <w:pStyle w:val="8"/>
        <w:numPr>
          <w:ilvl w:val="1"/>
          <w:numId w:val="10"/>
        </w:numPr>
        <w:tabs>
          <w:tab w:val="left" w:pos="1294"/>
        </w:tabs>
        <w:ind w:left="1294" w:hanging="417"/>
        <w:jc w:val="both"/>
        <w:rPr>
          <w:rFonts w:hint="eastAsia"/>
          <w:color w:val="auto"/>
          <w:sz w:val="30"/>
        </w:rPr>
      </w:pPr>
      <w:r>
        <w:rPr>
          <w:color w:val="auto"/>
          <w:spacing w:val="-10"/>
          <w:sz w:val="30"/>
        </w:rPr>
        <w:t>、资格赛说明</w:t>
      </w:r>
    </w:p>
    <w:p w14:paraId="24731133">
      <w:pPr>
        <w:pStyle w:val="4"/>
        <w:spacing w:before="369" w:line="386" w:lineRule="auto"/>
        <w:ind w:left="805" w:right="1855" w:firstLine="712"/>
        <w:jc w:val="both"/>
        <w:rPr>
          <w:rFonts w:hint="eastAsia"/>
          <w:color w:val="auto"/>
        </w:rPr>
      </w:pPr>
      <w:r>
        <w:rPr>
          <w:color w:val="auto"/>
        </w:rPr>
        <w:t>资格赛中，将由</w:t>
      </w:r>
      <w:r>
        <w:rPr>
          <w:rFonts w:ascii="Times New Roman" w:hAnsi="Times New Roman" w:eastAsia="Times New Roman"/>
          <w:color w:val="auto"/>
        </w:rPr>
        <w:t>“</w:t>
      </w:r>
      <w:r>
        <w:rPr>
          <w:color w:val="auto"/>
        </w:rPr>
        <w:t>胜场积分</w:t>
      </w:r>
      <w:r>
        <w:rPr>
          <w:rFonts w:ascii="Times New Roman" w:hAnsi="Times New Roman" w:eastAsia="Times New Roman"/>
          <w:color w:val="auto"/>
        </w:rPr>
        <w:t>”</w:t>
      </w:r>
      <w:r>
        <w:rPr>
          <w:color w:val="auto"/>
        </w:rPr>
        <w:t>来确定每个联盟的资格赛排名。每个联盟将按对阵表进行多场竞技，每场比赛的</w:t>
      </w:r>
      <w:r>
        <w:rPr>
          <w:rFonts w:ascii="Times New Roman" w:hAnsi="Times New Roman" w:eastAsia="Times New Roman"/>
          <w:color w:val="auto"/>
        </w:rPr>
        <w:t>“</w:t>
      </w:r>
      <w:r>
        <w:rPr>
          <w:color w:val="auto"/>
        </w:rPr>
        <w:t>对</w:t>
      </w:r>
      <w:r>
        <w:rPr>
          <w:color w:val="auto"/>
          <w:spacing w:val="-2"/>
        </w:rPr>
        <w:t>手</w:t>
      </w:r>
      <w:r>
        <w:rPr>
          <w:rFonts w:ascii="Times New Roman" w:hAnsi="Times New Roman" w:eastAsia="Times New Roman"/>
          <w:color w:val="auto"/>
          <w:spacing w:val="-2"/>
        </w:rPr>
        <w:t>”</w:t>
      </w:r>
      <w:r>
        <w:rPr>
          <w:color w:val="auto"/>
          <w:spacing w:val="-2"/>
        </w:rPr>
        <w:t>将不同。对阵表将在比赛前公布。</w:t>
      </w:r>
    </w:p>
    <w:p w14:paraId="369C85D4">
      <w:pPr>
        <w:pStyle w:val="4"/>
        <w:spacing w:before="9"/>
        <w:ind w:left="805"/>
        <w:jc w:val="both"/>
        <w:rPr>
          <w:rFonts w:hint="eastAsia"/>
          <w:color w:val="auto"/>
        </w:rPr>
      </w:pPr>
      <w:r>
        <w:rPr>
          <w:color w:val="auto"/>
          <w:spacing w:val="3"/>
        </w:rPr>
        <w:t>每场资格赛中，获胜的每个联盟都将获得</w:t>
      </w:r>
      <w:r>
        <w:rPr>
          <w:rFonts w:ascii="Times New Roman" w:eastAsia="Times New Roman"/>
          <w:color w:val="auto"/>
        </w:rPr>
        <w:t>2</w:t>
      </w:r>
      <w:r>
        <w:rPr>
          <w:color w:val="auto"/>
          <w:spacing w:val="-2"/>
        </w:rPr>
        <w:t>积分，平局获</w:t>
      </w:r>
    </w:p>
    <w:p w14:paraId="413B232E">
      <w:pPr>
        <w:pStyle w:val="4"/>
        <w:spacing w:before="162"/>
        <w:ind w:left="815"/>
        <w:jc w:val="both"/>
        <w:rPr>
          <w:rFonts w:hint="eastAsia"/>
          <w:color w:val="auto"/>
        </w:rPr>
      </w:pPr>
      <w:r>
        <w:rPr>
          <w:color w:val="auto"/>
          <w:spacing w:val="6"/>
        </w:rPr>
        <w:t>得</w:t>
      </w:r>
      <w:r>
        <w:rPr>
          <w:rFonts w:ascii="Times New Roman" w:eastAsia="Times New Roman"/>
          <w:color w:val="auto"/>
        </w:rPr>
        <w:t>1</w:t>
      </w:r>
      <w:r>
        <w:rPr>
          <w:color w:val="auto"/>
          <w:spacing w:val="1"/>
        </w:rPr>
        <w:t>积分，负方获得</w:t>
      </w:r>
      <w:r>
        <w:rPr>
          <w:rFonts w:ascii="Times New Roman" w:eastAsia="Times New Roman"/>
          <w:color w:val="auto"/>
        </w:rPr>
        <w:t>0</w:t>
      </w:r>
      <w:r>
        <w:rPr>
          <w:color w:val="auto"/>
          <w:spacing w:val="-4"/>
        </w:rPr>
        <w:t>积分。</w:t>
      </w:r>
    </w:p>
    <w:p w14:paraId="21C1F49A">
      <w:pPr>
        <w:pStyle w:val="4"/>
        <w:spacing w:before="137"/>
        <w:ind w:left="1525"/>
        <w:jc w:val="both"/>
        <w:rPr>
          <w:rFonts w:hint="eastAsia"/>
          <w:color w:val="auto"/>
        </w:rPr>
      </w:pPr>
      <w:r>
        <w:rPr>
          <w:color w:val="auto"/>
        </w:rPr>
        <w:t>资格赛结束后，按联盟的</w:t>
      </w:r>
      <w:r>
        <w:rPr>
          <w:rFonts w:ascii="Times New Roman" w:hAnsi="Times New Roman" w:eastAsia="Times New Roman"/>
          <w:color w:val="auto"/>
        </w:rPr>
        <w:t>“</w:t>
      </w:r>
      <w:r>
        <w:rPr>
          <w:color w:val="auto"/>
        </w:rPr>
        <w:t>胜场积分</w:t>
      </w:r>
      <w:r>
        <w:rPr>
          <w:rFonts w:ascii="Times New Roman" w:hAnsi="Times New Roman" w:eastAsia="Times New Roman"/>
          <w:color w:val="auto"/>
        </w:rPr>
        <w:t>”</w:t>
      </w:r>
      <w:r>
        <w:rPr>
          <w:color w:val="auto"/>
          <w:spacing w:val="-2"/>
        </w:rPr>
        <w:t>进行资格赛排</w:t>
      </w:r>
    </w:p>
    <w:p w14:paraId="6E81F6B6">
      <w:pPr>
        <w:pStyle w:val="4"/>
        <w:spacing w:before="374" w:line="369" w:lineRule="auto"/>
        <w:ind w:left="817" w:right="1840" w:firstLine="7"/>
        <w:jc w:val="both"/>
        <w:rPr>
          <w:rFonts w:hint="eastAsia"/>
          <w:color w:val="auto"/>
        </w:rPr>
      </w:pPr>
      <w:r>
        <w:rPr>
          <w:color w:val="auto"/>
        </w:rPr>
        <w:t>名。胜场积分相同，则按队伍的全部场次比赛的</w:t>
      </w:r>
      <w:r>
        <w:rPr>
          <w:rFonts w:ascii="Times New Roman" w:hAnsi="Times New Roman" w:eastAsia="Times New Roman"/>
          <w:color w:val="auto"/>
        </w:rPr>
        <w:t>“</w:t>
      </w:r>
      <w:r>
        <w:rPr>
          <w:color w:val="auto"/>
        </w:rPr>
        <w:t>对方联盟得分</w:t>
      </w:r>
      <w:r>
        <w:rPr>
          <w:rFonts w:ascii="Times New Roman" w:hAnsi="Times New Roman" w:eastAsia="Times New Roman"/>
          <w:color w:val="auto"/>
        </w:rPr>
        <w:t>”</w:t>
      </w:r>
      <w:r>
        <w:rPr>
          <w:color w:val="auto"/>
        </w:rPr>
        <w:t>总和进行排名，</w:t>
      </w:r>
      <w:r>
        <w:rPr>
          <w:rFonts w:ascii="Times New Roman" w:hAnsi="Times New Roman" w:eastAsia="Times New Roman"/>
          <w:color w:val="auto"/>
        </w:rPr>
        <w:t>“</w:t>
      </w:r>
      <w:r>
        <w:rPr>
          <w:color w:val="auto"/>
        </w:rPr>
        <w:t>对方</w:t>
      </w:r>
      <w:r>
        <w:rPr>
          <w:rFonts w:hint="eastAsia"/>
          <w:color w:val="auto"/>
          <w:lang w:val="en-US" w:eastAsia="zh-CN"/>
        </w:rPr>
        <w:t>联盟</w:t>
      </w:r>
      <w:r>
        <w:rPr>
          <w:color w:val="auto"/>
        </w:rPr>
        <w:t>得分</w:t>
      </w:r>
      <w:r>
        <w:rPr>
          <w:rFonts w:ascii="Times New Roman" w:hAnsi="Times New Roman" w:eastAsia="Times New Roman"/>
          <w:color w:val="auto"/>
        </w:rPr>
        <w:t>”</w:t>
      </w:r>
      <w:r>
        <w:rPr>
          <w:color w:val="auto"/>
        </w:rPr>
        <w:t>总和高的靠前。如果排名仍然相同，则按队伍的全部场次的</w:t>
      </w:r>
      <w:r>
        <w:rPr>
          <w:rFonts w:ascii="Times New Roman" w:hAnsi="Times New Roman" w:eastAsia="Times New Roman"/>
          <w:color w:val="auto"/>
          <w:spacing w:val="20"/>
        </w:rPr>
        <w:t>“</w:t>
      </w:r>
      <w:r>
        <w:rPr>
          <w:color w:val="auto"/>
          <w:spacing w:val="-5"/>
        </w:rPr>
        <w:t>自动阶段奖励</w:t>
      </w:r>
      <w:r>
        <w:rPr>
          <w:color w:val="auto"/>
        </w:rPr>
        <w:t>分</w:t>
      </w:r>
      <w:r>
        <w:rPr>
          <w:rFonts w:ascii="Times New Roman" w:hAnsi="Times New Roman" w:eastAsia="Times New Roman"/>
          <w:color w:val="auto"/>
        </w:rPr>
        <w:t>”</w:t>
      </w:r>
      <w:r>
        <w:rPr>
          <w:color w:val="auto"/>
          <w:spacing w:val="-2"/>
        </w:rPr>
        <w:t>的总和进行排序。根据排名将有</w:t>
      </w:r>
      <w:r>
        <w:rPr>
          <w:rFonts w:ascii="Times New Roman" w:hAnsi="Times New Roman" w:eastAsia="Times New Roman"/>
          <w:color w:val="auto"/>
        </w:rPr>
        <w:t>8</w:t>
      </w:r>
      <w:r>
        <w:rPr>
          <w:color w:val="auto"/>
          <w:spacing w:val="8"/>
        </w:rPr>
        <w:t>个联盟或</w:t>
      </w:r>
      <w:r>
        <w:rPr>
          <w:rFonts w:ascii="Times New Roman" w:hAnsi="Times New Roman" w:eastAsia="Times New Roman"/>
          <w:color w:val="auto"/>
        </w:rPr>
        <w:t>16</w:t>
      </w:r>
      <w:r>
        <w:rPr>
          <w:color w:val="auto"/>
        </w:rPr>
        <w:t>个联盟</w:t>
      </w:r>
      <w:r>
        <w:rPr>
          <w:color w:val="auto"/>
          <w:spacing w:val="-2"/>
        </w:rPr>
        <w:t>晋级至淘汰赛，具体以组委会公布为准。</w:t>
      </w:r>
    </w:p>
    <w:p w14:paraId="5BCE311F">
      <w:pPr>
        <w:pStyle w:val="8"/>
        <w:numPr>
          <w:ilvl w:val="1"/>
          <w:numId w:val="10"/>
        </w:numPr>
        <w:tabs>
          <w:tab w:val="left" w:pos="1234"/>
        </w:tabs>
        <w:spacing w:line="365" w:lineRule="exact"/>
        <w:ind w:left="1234" w:hanging="417"/>
        <w:jc w:val="both"/>
        <w:rPr>
          <w:rFonts w:hint="eastAsia"/>
          <w:color w:val="auto"/>
          <w:sz w:val="30"/>
        </w:rPr>
      </w:pPr>
      <w:r>
        <w:rPr>
          <w:color w:val="auto"/>
          <w:spacing w:val="-10"/>
          <w:sz w:val="30"/>
        </w:rPr>
        <w:t>、淘汰赛说明</w:t>
      </w:r>
    </w:p>
    <w:p w14:paraId="4C3BB3B4">
      <w:pPr>
        <w:pStyle w:val="4"/>
        <w:spacing w:before="381" w:line="393" w:lineRule="auto"/>
        <w:ind w:left="861" w:right="1965" w:hanging="44"/>
        <w:jc w:val="both"/>
        <w:rPr>
          <w:rFonts w:hint="eastAsia"/>
          <w:color w:val="auto"/>
        </w:rPr>
      </w:pPr>
      <w:r>
        <w:rPr>
          <w:color w:val="auto"/>
        </w:rPr>
        <w:t>淘汰赛对阵表将于</w:t>
      </w:r>
      <w:r>
        <w:rPr>
          <w:rFonts w:hint="eastAsia"/>
          <w:color w:val="auto"/>
          <w:lang w:val="en-US" w:eastAsia="zh-CN"/>
        </w:rPr>
        <w:t>淘汰</w:t>
      </w:r>
      <w:r>
        <w:rPr>
          <w:color w:val="auto"/>
        </w:rPr>
        <w:t>赛前公布。下图仅供参考，以组委会</w:t>
      </w:r>
      <w:r>
        <w:rPr>
          <w:color w:val="auto"/>
          <w:spacing w:val="-2"/>
        </w:rPr>
        <w:t>公布的对阵表为准。</w:t>
      </w:r>
    </w:p>
    <w:p w14:paraId="3E1761D6">
      <w:pPr>
        <w:pStyle w:val="4"/>
        <w:spacing w:line="393" w:lineRule="auto"/>
        <w:jc w:val="both"/>
        <w:rPr>
          <w:rFonts w:hint="eastAsia"/>
          <w:color w:val="auto"/>
        </w:rPr>
        <w:sectPr>
          <w:pgSz w:w="11910" w:h="16840"/>
          <w:pgMar w:top="1540" w:right="0" w:bottom="280" w:left="1275" w:header="720" w:footer="720" w:gutter="0"/>
          <w:cols w:space="720" w:num="1"/>
        </w:sectPr>
      </w:pPr>
    </w:p>
    <w:p w14:paraId="75CB4D66">
      <w:pPr>
        <w:pStyle w:val="4"/>
        <w:ind w:left="741"/>
        <w:rPr>
          <w:rFonts w:hint="eastAsia"/>
          <w:color w:val="auto"/>
          <w:sz w:val="20"/>
        </w:rPr>
      </w:pPr>
      <w:r>
        <w:rPr>
          <w:color w:val="auto"/>
          <w:sz w:val="20"/>
        </w:rPr>
        <w:drawing>
          <wp:inline distT="0" distB="0" distL="0" distR="0">
            <wp:extent cx="5106035" cy="2187575"/>
            <wp:effectExtent l="0" t="0" r="0" b="0"/>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5106324" cy="2187702"/>
                    </a:xfrm>
                    <a:prstGeom prst="rect">
                      <a:avLst/>
                    </a:prstGeom>
                  </pic:spPr>
                </pic:pic>
              </a:graphicData>
            </a:graphic>
          </wp:inline>
        </w:drawing>
      </w:r>
    </w:p>
    <w:p w14:paraId="0132333F">
      <w:pPr>
        <w:pStyle w:val="4"/>
        <w:spacing w:before="120"/>
        <w:rPr>
          <w:rFonts w:hint="eastAsia"/>
          <w:color w:val="auto"/>
          <w:sz w:val="40"/>
        </w:rPr>
      </w:pPr>
    </w:p>
    <w:p w14:paraId="05017FE6">
      <w:pPr>
        <w:pStyle w:val="3"/>
        <w:numPr>
          <w:ilvl w:val="0"/>
          <w:numId w:val="8"/>
        </w:numPr>
        <w:tabs>
          <w:tab w:val="left" w:pos="1235"/>
        </w:tabs>
        <w:ind w:left="1235" w:hanging="461"/>
        <w:rPr>
          <w:rFonts w:hint="eastAsia"/>
          <w:color w:val="auto"/>
        </w:rPr>
      </w:pPr>
      <w:bookmarkStart w:id="11" w:name="4__、比赛说明"/>
      <w:bookmarkEnd w:id="11"/>
      <w:r>
        <w:rPr>
          <w:color w:val="auto"/>
          <w:spacing w:val="-16"/>
        </w:rPr>
        <w:t>、比赛说明</w:t>
      </w:r>
    </w:p>
    <w:p w14:paraId="7DF8F406">
      <w:pPr>
        <w:pStyle w:val="8"/>
        <w:numPr>
          <w:ilvl w:val="1"/>
          <w:numId w:val="8"/>
        </w:numPr>
        <w:tabs>
          <w:tab w:val="left" w:pos="1177"/>
        </w:tabs>
        <w:spacing w:before="387"/>
        <w:ind w:left="1177" w:hanging="412"/>
        <w:rPr>
          <w:rFonts w:hint="eastAsia"/>
          <w:color w:val="auto"/>
          <w:sz w:val="30"/>
        </w:rPr>
      </w:pPr>
      <w:r>
        <w:rPr>
          <w:color w:val="auto"/>
          <w:spacing w:val="-10"/>
          <w:sz w:val="30"/>
        </w:rPr>
        <w:t>、比赛任务说明</w:t>
      </w:r>
    </w:p>
    <w:p w14:paraId="07CFAE37">
      <w:pPr>
        <w:pStyle w:val="8"/>
        <w:numPr>
          <w:ilvl w:val="2"/>
          <w:numId w:val="8"/>
        </w:numPr>
        <w:tabs>
          <w:tab w:val="left" w:pos="1716"/>
        </w:tabs>
        <w:spacing w:before="225"/>
        <w:ind w:left="1716" w:hanging="632"/>
        <w:rPr>
          <w:rFonts w:hint="eastAsia"/>
          <w:color w:val="auto"/>
          <w:sz w:val="30"/>
        </w:rPr>
      </w:pPr>
      <w:r>
        <w:rPr>
          <w:color w:val="auto"/>
          <w:spacing w:val="-16"/>
          <w:sz w:val="30"/>
        </w:rPr>
        <w:t>、星图碎片采集</w:t>
      </w:r>
    </w:p>
    <w:p w14:paraId="60C20C96">
      <w:pPr>
        <w:pStyle w:val="4"/>
        <w:spacing w:before="376" w:line="304" w:lineRule="auto"/>
        <w:ind w:left="803" w:right="1987" w:firstLine="319"/>
        <w:jc w:val="both"/>
        <w:rPr>
          <w:rFonts w:hint="eastAsia"/>
          <w:color w:val="auto"/>
        </w:rPr>
      </w:pPr>
      <w:r>
        <w:rPr>
          <w:color w:val="auto"/>
          <w:spacing w:val="12"/>
        </w:rPr>
        <w:t>机器人将场地内的</w:t>
      </w:r>
      <w:r>
        <w:rPr>
          <w:rFonts w:ascii="Times New Roman" w:hAnsi="Times New Roman" w:eastAsia="Times New Roman"/>
          <w:color w:val="auto"/>
          <w:spacing w:val="12"/>
        </w:rPr>
        <w:t>“</w:t>
      </w:r>
      <w:r>
        <w:rPr>
          <w:color w:val="auto"/>
          <w:spacing w:val="12"/>
        </w:rPr>
        <w:t>星图碎片</w:t>
      </w:r>
      <w:r>
        <w:rPr>
          <w:rFonts w:ascii="Times New Roman" w:hAnsi="Times New Roman" w:eastAsia="Times New Roman"/>
          <w:color w:val="auto"/>
          <w:spacing w:val="12"/>
        </w:rPr>
        <w:t>”</w:t>
      </w:r>
      <w:r>
        <w:rPr>
          <w:color w:val="auto"/>
          <w:spacing w:val="10"/>
        </w:rPr>
        <w:t>放入场地中央自己联盟所</w:t>
      </w:r>
      <w:r>
        <w:rPr>
          <w:color w:val="auto"/>
        </w:rPr>
        <w:t>属颜色的</w:t>
      </w:r>
      <w:r>
        <w:rPr>
          <w:rFonts w:ascii="Times New Roman" w:hAnsi="Times New Roman" w:eastAsia="Times New Roman"/>
          <w:color w:val="auto"/>
          <w:spacing w:val="10"/>
        </w:rPr>
        <w:t>“</w:t>
      </w:r>
      <w:r>
        <w:rPr>
          <w:color w:val="auto"/>
        </w:rPr>
        <w:t>能量中枢</w:t>
      </w:r>
      <w:r>
        <w:rPr>
          <w:rFonts w:ascii="Times New Roman" w:hAnsi="Times New Roman" w:eastAsia="Times New Roman"/>
          <w:color w:val="auto"/>
        </w:rPr>
        <w:t>“</w:t>
      </w:r>
      <w:r>
        <w:rPr>
          <w:color w:val="auto"/>
        </w:rPr>
        <w:t>中，机器人同时搬运的星图碎片数量</w:t>
      </w:r>
      <w:r>
        <w:rPr>
          <w:color w:val="auto"/>
          <w:spacing w:val="-4"/>
        </w:rPr>
        <w:t>不限。</w:t>
      </w:r>
    </w:p>
    <w:p w14:paraId="224F079D">
      <w:pPr>
        <w:pStyle w:val="4"/>
        <w:ind w:left="741"/>
        <w:rPr>
          <w:rFonts w:hint="eastAsia"/>
          <w:color w:val="auto"/>
          <w:sz w:val="20"/>
        </w:rPr>
      </w:pPr>
      <w:r>
        <w:rPr>
          <w:color w:val="auto"/>
          <w:sz w:val="20"/>
        </w:rPr>
        <w:drawing>
          <wp:inline distT="0" distB="0" distL="0" distR="0">
            <wp:extent cx="5233035" cy="2941955"/>
            <wp:effectExtent l="0" t="0" r="0" b="0"/>
            <wp:docPr id="19" name="Image 19"/>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0" cstate="print"/>
                    <a:stretch>
                      <a:fillRect/>
                    </a:stretch>
                  </pic:blipFill>
                  <pic:spPr>
                    <a:xfrm>
                      <a:off x="0" y="0"/>
                      <a:ext cx="5233173" cy="2942082"/>
                    </a:xfrm>
                    <a:prstGeom prst="rect">
                      <a:avLst/>
                    </a:prstGeom>
                  </pic:spPr>
                </pic:pic>
              </a:graphicData>
            </a:graphic>
          </wp:inline>
        </w:drawing>
      </w:r>
    </w:p>
    <w:p w14:paraId="50E7D855">
      <w:pPr>
        <w:pStyle w:val="4"/>
        <w:rPr>
          <w:rFonts w:hint="eastAsia"/>
          <w:color w:val="auto"/>
          <w:sz w:val="20"/>
        </w:rPr>
        <w:sectPr>
          <w:pgSz w:w="11910" w:h="16840"/>
          <w:pgMar w:top="1340" w:right="0" w:bottom="280" w:left="1275" w:header="720" w:footer="720" w:gutter="0"/>
          <w:cols w:space="720" w:num="1"/>
        </w:sectPr>
      </w:pPr>
    </w:p>
    <w:p w14:paraId="453C4D0E">
      <w:pPr>
        <w:pStyle w:val="8"/>
        <w:numPr>
          <w:ilvl w:val="2"/>
          <w:numId w:val="8"/>
        </w:numPr>
        <w:tabs>
          <w:tab w:val="left" w:pos="1699"/>
        </w:tabs>
        <w:spacing w:before="56"/>
        <w:ind w:left="1699" w:hanging="615"/>
        <w:rPr>
          <w:rFonts w:hint="eastAsia"/>
          <w:color w:val="auto"/>
          <w:sz w:val="30"/>
        </w:rPr>
      </w:pPr>
      <w:r>
        <w:rPr>
          <w:color w:val="auto"/>
          <w:spacing w:val="-12"/>
          <w:sz w:val="30"/>
        </w:rPr>
        <w:t>、心核碎片采集</w:t>
      </w:r>
    </w:p>
    <w:p w14:paraId="786FDDCB">
      <w:pPr>
        <w:pStyle w:val="4"/>
        <w:spacing w:before="381" w:line="307" w:lineRule="auto"/>
        <w:ind w:left="803" w:right="1912" w:firstLine="420"/>
        <w:jc w:val="both"/>
        <w:rPr>
          <w:rFonts w:hint="eastAsia"/>
          <w:color w:val="auto"/>
        </w:rPr>
      </w:pPr>
      <w:r>
        <w:rPr>
          <w:color w:val="auto"/>
          <w:spacing w:val="12"/>
        </w:rPr>
        <w:t>机器人将场地内的</w:t>
      </w:r>
      <w:r>
        <w:rPr>
          <w:rFonts w:ascii="Times New Roman" w:hAnsi="Times New Roman" w:eastAsia="Times New Roman"/>
          <w:color w:val="auto"/>
          <w:spacing w:val="12"/>
        </w:rPr>
        <w:t>“</w:t>
      </w:r>
      <w:r>
        <w:rPr>
          <w:color w:val="auto"/>
          <w:spacing w:val="12"/>
        </w:rPr>
        <w:t>心核碎片</w:t>
      </w:r>
      <w:r>
        <w:rPr>
          <w:rFonts w:ascii="Times New Roman" w:hAnsi="Times New Roman" w:eastAsia="Times New Roman"/>
          <w:color w:val="auto"/>
          <w:spacing w:val="12"/>
        </w:rPr>
        <w:t>”</w:t>
      </w:r>
      <w:r>
        <w:rPr>
          <w:color w:val="auto"/>
          <w:spacing w:val="10"/>
        </w:rPr>
        <w:t>放入场地中央自己联盟所</w:t>
      </w:r>
      <w:r>
        <w:rPr>
          <w:color w:val="auto"/>
          <w:spacing w:val="8"/>
        </w:rPr>
        <w:t>属颜色的</w:t>
      </w:r>
      <w:r>
        <w:rPr>
          <w:rFonts w:ascii="Times New Roman" w:hAnsi="Times New Roman" w:eastAsia="Times New Roman"/>
          <w:color w:val="auto"/>
          <w:spacing w:val="10"/>
        </w:rPr>
        <w:t>“</w:t>
      </w:r>
      <w:r>
        <w:rPr>
          <w:color w:val="auto"/>
          <w:spacing w:val="9"/>
        </w:rPr>
        <w:t>能量中枢</w:t>
      </w:r>
      <w:r>
        <w:rPr>
          <w:rFonts w:ascii="Times New Roman" w:hAnsi="Times New Roman" w:eastAsia="Times New Roman"/>
          <w:color w:val="auto"/>
        </w:rPr>
        <w:t>“</w:t>
      </w:r>
      <w:r>
        <w:rPr>
          <w:color w:val="auto"/>
          <w:spacing w:val="3"/>
        </w:rPr>
        <w:t>中，机器人同时搬运的心核碎片数量</w:t>
      </w:r>
      <w:r>
        <w:rPr>
          <w:color w:val="auto"/>
          <w:spacing w:val="-4"/>
        </w:rPr>
        <w:t>不限。</w:t>
      </w:r>
    </w:p>
    <w:p w14:paraId="19849394">
      <w:pPr>
        <w:pStyle w:val="4"/>
        <w:ind w:left="760"/>
        <w:rPr>
          <w:rFonts w:hint="eastAsia"/>
          <w:color w:val="auto"/>
          <w:sz w:val="20"/>
        </w:rPr>
      </w:pPr>
      <w:r>
        <w:rPr>
          <w:color w:val="auto"/>
          <w:sz w:val="20"/>
        </w:rPr>
        <w:drawing>
          <wp:inline distT="0" distB="0" distL="0" distR="0">
            <wp:extent cx="5193665" cy="2905125"/>
            <wp:effectExtent l="0" t="0" r="0" b="0"/>
            <wp:docPr id="20" name="Image 20"/>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5193895" cy="2905125"/>
                    </a:xfrm>
                    <a:prstGeom prst="rect">
                      <a:avLst/>
                    </a:prstGeom>
                  </pic:spPr>
                </pic:pic>
              </a:graphicData>
            </a:graphic>
          </wp:inline>
        </w:drawing>
      </w:r>
    </w:p>
    <w:p w14:paraId="779CC1FB">
      <w:pPr>
        <w:pStyle w:val="8"/>
        <w:numPr>
          <w:numId w:val="0"/>
        </w:numPr>
        <w:tabs>
          <w:tab w:val="left" w:pos="1463"/>
        </w:tabs>
        <w:spacing w:before="263"/>
        <w:ind w:left="1084" w:leftChars="0"/>
        <w:jc w:val="left"/>
        <w:rPr>
          <w:rFonts w:ascii="Times New Roman" w:eastAsia="Times New Roman"/>
          <w:color w:val="auto"/>
          <w:sz w:val="30"/>
        </w:rPr>
      </w:pPr>
      <w:r>
        <w:rPr>
          <w:rFonts w:hint="default" w:ascii="Times New Roman" w:eastAsia="Times New Roman"/>
          <w:color w:val="auto"/>
          <w:spacing w:val="-2"/>
          <w:sz w:val="30"/>
          <w:lang w:val="en-US"/>
        </w:rPr>
        <w:t>4.</w:t>
      </w:r>
      <w:r>
        <w:rPr>
          <w:rFonts w:ascii="Times New Roman" w:eastAsia="Times New Roman"/>
          <w:color w:val="auto"/>
          <w:spacing w:val="-2"/>
          <w:sz w:val="30"/>
        </w:rPr>
        <w:t>1.3</w:t>
      </w:r>
      <w:r>
        <w:rPr>
          <w:color w:val="auto"/>
          <w:spacing w:val="-4"/>
          <w:sz w:val="30"/>
        </w:rPr>
        <w:t>、碎片能量裂变</w:t>
      </w:r>
    </w:p>
    <w:p w14:paraId="3F7CBE09">
      <w:pPr>
        <w:pStyle w:val="4"/>
        <w:spacing w:before="376" w:line="396" w:lineRule="auto"/>
        <w:ind w:left="789" w:right="2037" w:firstLine="326"/>
        <w:jc w:val="both"/>
        <w:rPr>
          <w:rFonts w:hint="eastAsia"/>
          <w:color w:val="auto"/>
        </w:rPr>
      </w:pPr>
      <w:r>
        <w:rPr>
          <w:color w:val="auto"/>
          <w:spacing w:val="9"/>
        </w:rPr>
        <w:t>机器人将场地内的星图碎片和心核碎片放入场地对角位</w:t>
      </w:r>
      <w:r>
        <w:rPr>
          <w:color w:val="auto"/>
        </w:rPr>
        <w:t>置的</w:t>
      </w:r>
      <w:r>
        <w:rPr>
          <w:rFonts w:ascii="Times New Roman" w:hAnsi="Times New Roman" w:eastAsia="Times New Roman"/>
          <w:color w:val="auto"/>
        </w:rPr>
        <w:t>“</w:t>
      </w:r>
      <w:r>
        <w:rPr>
          <w:rFonts w:hint="eastAsia" w:ascii="Times New Roman" w:hAnsi="Times New Roman" w:eastAsia="宋体"/>
          <w:color w:val="auto"/>
          <w:lang w:val="en-US" w:eastAsia="zh-CN"/>
        </w:rPr>
        <w:t>储存区</w:t>
      </w:r>
      <w:r>
        <w:rPr>
          <w:rFonts w:ascii="Times New Roman" w:hAnsi="Times New Roman" w:eastAsia="Times New Roman"/>
          <w:color w:val="auto"/>
          <w:spacing w:val="20"/>
        </w:rPr>
        <w:t>”</w:t>
      </w:r>
      <w:r>
        <w:rPr>
          <w:color w:val="auto"/>
        </w:rPr>
        <w:t>中，</w:t>
      </w:r>
      <w:r>
        <w:rPr>
          <w:rFonts w:hint="eastAsia"/>
          <w:color w:val="auto"/>
          <w:lang w:val="en-US" w:eastAsia="zh-CN"/>
        </w:rPr>
        <w:t>储存区</w:t>
      </w:r>
      <w:r>
        <w:rPr>
          <w:color w:val="auto"/>
        </w:rPr>
        <w:t>内碎片数量不限</w:t>
      </w:r>
      <w:r>
        <w:rPr>
          <w:rFonts w:hint="eastAsia"/>
          <w:color w:val="auto"/>
          <w:lang w:eastAsia="zh-CN"/>
        </w:rPr>
        <w:t>，</w:t>
      </w:r>
      <w:r>
        <w:rPr>
          <w:rFonts w:hint="eastAsia"/>
          <w:color w:val="auto"/>
          <w:lang w:val="en-US" w:eastAsia="zh-CN"/>
        </w:rPr>
        <w:t>分值上限为15分</w:t>
      </w:r>
      <w:r>
        <w:rPr>
          <w:color w:val="auto"/>
        </w:rPr>
        <w:t>。</w:t>
      </w:r>
    </w:p>
    <w:p w14:paraId="73E3F835">
      <w:pPr>
        <w:pStyle w:val="4"/>
        <w:spacing w:before="8"/>
        <w:rPr>
          <w:rFonts w:hint="eastAsia"/>
          <w:color w:val="auto"/>
          <w:sz w:val="20"/>
        </w:rPr>
      </w:pPr>
      <w:r>
        <w:rPr>
          <w:color w:val="auto"/>
          <w:sz w:val="20"/>
        </w:rPr>
        <w:drawing>
          <wp:anchor distT="0" distB="0" distL="0" distR="0" simplePos="0" relativeHeight="251670528" behindDoc="1" locked="0" layoutInCell="1" allowOverlap="1">
            <wp:simplePos x="0" y="0"/>
            <wp:positionH relativeFrom="page">
              <wp:posOffset>1165860</wp:posOffset>
            </wp:positionH>
            <wp:positionV relativeFrom="paragraph">
              <wp:posOffset>183515</wp:posOffset>
            </wp:positionV>
            <wp:extent cx="5130800" cy="2914015"/>
            <wp:effectExtent l="0" t="0" r="0" b="0"/>
            <wp:wrapTopAndBottom/>
            <wp:docPr id="21" name="Image 2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stretch>
                      <a:fillRect/>
                    </a:stretch>
                  </pic:blipFill>
                  <pic:spPr>
                    <a:xfrm>
                      <a:off x="0" y="0"/>
                      <a:ext cx="5131023" cy="2913792"/>
                    </a:xfrm>
                    <a:prstGeom prst="rect">
                      <a:avLst/>
                    </a:prstGeom>
                  </pic:spPr>
                </pic:pic>
              </a:graphicData>
            </a:graphic>
          </wp:anchor>
        </w:drawing>
      </w:r>
    </w:p>
    <w:p w14:paraId="038E0DB0">
      <w:pPr>
        <w:pStyle w:val="4"/>
        <w:rPr>
          <w:rFonts w:hint="eastAsia"/>
          <w:color w:val="auto"/>
          <w:sz w:val="20"/>
        </w:rPr>
        <w:sectPr>
          <w:pgSz w:w="11910" w:h="16840"/>
          <w:pgMar w:top="1380" w:right="0" w:bottom="280" w:left="1275" w:header="720" w:footer="720" w:gutter="0"/>
          <w:cols w:space="720" w:num="1"/>
        </w:sectPr>
      </w:pPr>
    </w:p>
    <w:p w14:paraId="2B79C13A">
      <w:pPr>
        <w:pStyle w:val="8"/>
        <w:numPr>
          <w:ilvl w:val="1"/>
          <w:numId w:val="8"/>
        </w:numPr>
        <w:tabs>
          <w:tab w:val="left" w:pos="805"/>
          <w:tab w:val="left" w:pos="1187"/>
        </w:tabs>
        <w:spacing w:before="45" w:line="388" w:lineRule="auto"/>
        <w:ind w:left="805" w:right="7963" w:hanging="41"/>
        <w:jc w:val="both"/>
        <w:rPr>
          <w:rFonts w:hint="eastAsia"/>
          <w:color w:val="auto"/>
          <w:sz w:val="30"/>
        </w:rPr>
      </w:pPr>
      <w:r>
        <w:rPr>
          <w:color w:val="auto"/>
          <w:spacing w:val="-6"/>
          <w:sz w:val="30"/>
        </w:rPr>
        <w:t>、记分规则</w:t>
      </w:r>
      <w:r>
        <w:rPr>
          <w:color w:val="auto"/>
          <w:spacing w:val="-4"/>
          <w:sz w:val="30"/>
        </w:rPr>
        <w:t>禁止：</w:t>
      </w:r>
    </w:p>
    <w:p w14:paraId="44FA40DD">
      <w:pPr>
        <w:pStyle w:val="4"/>
        <w:spacing w:before="5" w:line="384" w:lineRule="auto"/>
        <w:ind w:left="834" w:right="1735" w:firstLine="28"/>
        <w:jc w:val="both"/>
        <w:rPr>
          <w:rFonts w:hint="eastAsia"/>
          <w:color w:val="auto"/>
        </w:rPr>
      </w:pPr>
      <w:r>
        <w:rPr>
          <w:rFonts w:ascii="Times New Roman" w:eastAsia="Times New Roman"/>
          <w:color w:val="auto"/>
        </w:rPr>
        <w:t>*</w:t>
      </w:r>
      <w:r>
        <w:rPr>
          <w:color w:val="auto"/>
        </w:rPr>
        <w:t>自动阶段开始后，选手的机器人不得越过自动时段分界线，</w:t>
      </w:r>
      <w:r>
        <w:rPr>
          <w:color w:val="auto"/>
          <w:spacing w:val="9"/>
        </w:rPr>
        <w:t>不得干扰对手的动作，机器人不得接触自动时段分界线另</w:t>
      </w:r>
      <w:r>
        <w:rPr>
          <w:color w:val="auto"/>
        </w:rPr>
        <w:t>一侧的对方联队区的场地面板、得分物或场地要素。若选手</w:t>
      </w:r>
      <w:r>
        <w:rPr>
          <w:color w:val="auto"/>
          <w:spacing w:val="-2"/>
        </w:rPr>
        <w:t>的机器人在自动时段内超越自动时段分界线则</w:t>
      </w:r>
      <w:r>
        <w:rPr>
          <w:rFonts w:hint="eastAsia"/>
          <w:color w:val="auto"/>
          <w:spacing w:val="-2"/>
          <w:lang w:val="en-US" w:eastAsia="zh-CN"/>
        </w:rPr>
        <w:t>自动阶段</w:t>
      </w:r>
      <w:r>
        <w:rPr>
          <w:color w:val="auto"/>
          <w:spacing w:val="-2"/>
        </w:rPr>
        <w:t>直接判负。</w:t>
      </w:r>
    </w:p>
    <w:p w14:paraId="678FD63C">
      <w:pPr>
        <w:pStyle w:val="4"/>
        <w:spacing w:before="62"/>
        <w:rPr>
          <w:rFonts w:hint="eastAsia"/>
          <w:color w:val="auto"/>
        </w:rPr>
      </w:pPr>
    </w:p>
    <w:p w14:paraId="5D2BD684">
      <w:pPr>
        <w:pStyle w:val="4"/>
        <w:ind w:left="765"/>
        <w:rPr>
          <w:rFonts w:hint="eastAsia"/>
          <w:color w:val="auto"/>
        </w:rPr>
      </w:pPr>
      <w:r>
        <w:rPr>
          <w:rFonts w:ascii="Times New Roman" w:eastAsia="Times New Roman"/>
          <w:color w:val="auto"/>
        </w:rPr>
        <w:t>4.2</w:t>
      </w:r>
      <w:r>
        <w:rPr>
          <w:rFonts w:ascii="Times New Roman" w:eastAsia="Times New Roman"/>
          <w:color w:val="auto"/>
          <w:spacing w:val="21"/>
        </w:rPr>
        <w:t>.</w:t>
      </w:r>
      <w:r>
        <w:rPr>
          <w:rFonts w:ascii="Times New Roman" w:eastAsia="Times New Roman"/>
          <w:color w:val="auto"/>
        </w:rPr>
        <w:t>1</w:t>
      </w:r>
      <w:r>
        <w:rPr>
          <w:color w:val="auto"/>
          <w:spacing w:val="-2"/>
        </w:rPr>
        <w:t>、星图碎片采集</w:t>
      </w:r>
    </w:p>
    <w:p w14:paraId="1FAF1872">
      <w:pPr>
        <w:pStyle w:val="8"/>
        <w:numPr>
          <w:ilvl w:val="0"/>
          <w:numId w:val="11"/>
        </w:numPr>
        <w:tabs>
          <w:tab w:val="left" w:pos="949"/>
          <w:tab w:val="left" w:pos="1629"/>
        </w:tabs>
        <w:spacing w:before="381" w:line="278" w:lineRule="auto"/>
        <w:ind w:right="1867" w:hanging="60"/>
        <w:rPr>
          <w:rFonts w:hint="eastAsia"/>
          <w:color w:val="auto"/>
          <w:sz w:val="30"/>
        </w:rPr>
      </w:pPr>
      <w:r>
        <w:rPr>
          <w:color w:val="auto"/>
          <w:spacing w:val="-2"/>
          <w:sz w:val="30"/>
        </w:rPr>
        <w:t>自动程序阶段</w:t>
      </w:r>
      <w:r>
        <w:rPr>
          <w:rFonts w:hint="eastAsia"/>
          <w:color w:val="auto"/>
          <w:spacing w:val="-2"/>
          <w:sz w:val="30"/>
          <w:lang w:eastAsia="zh-CN"/>
        </w:rPr>
        <w:t>，</w:t>
      </w:r>
      <w:r>
        <w:rPr>
          <w:color w:val="auto"/>
          <w:spacing w:val="-2"/>
          <w:sz w:val="30"/>
        </w:rPr>
        <w:t>机器人自动运行并将星图碎片投放进</w:t>
      </w:r>
      <w:r>
        <w:rPr>
          <w:color w:val="auto"/>
          <w:spacing w:val="11"/>
          <w:sz w:val="30"/>
        </w:rPr>
        <w:t>队伍所属颜色的能量中枢，每个联盟所属颜色的能量中枢</w:t>
      </w:r>
      <w:r>
        <w:rPr>
          <w:color w:val="auto"/>
          <w:sz w:val="30"/>
        </w:rPr>
        <w:t>内的星图碎片得</w:t>
      </w:r>
      <w:r>
        <w:rPr>
          <w:rFonts w:hint="eastAsia"/>
          <w:color w:val="auto"/>
          <w:sz w:val="30"/>
          <w:lang w:eastAsia="zh-CN"/>
        </w:rPr>
        <w:t>“</w:t>
      </w:r>
      <w:r>
        <w:rPr>
          <w:rFonts w:ascii="Times New Roman" w:hAnsi="Times New Roman" w:eastAsia="Times New Roman"/>
          <w:color w:val="auto"/>
          <w:sz w:val="30"/>
        </w:rPr>
        <w:t>1</w:t>
      </w:r>
      <w:r>
        <w:rPr>
          <w:color w:val="auto"/>
          <w:sz w:val="30"/>
        </w:rPr>
        <w:t>分</w:t>
      </w:r>
      <w:r>
        <w:rPr>
          <w:rFonts w:hint="eastAsia"/>
          <w:color w:val="auto"/>
          <w:sz w:val="30"/>
          <w:lang w:eastAsia="zh-CN"/>
        </w:rPr>
        <w:t>”</w:t>
      </w:r>
      <w:r>
        <w:rPr>
          <w:color w:val="auto"/>
          <w:sz w:val="30"/>
        </w:rPr>
        <w:t>。</w:t>
      </w:r>
    </w:p>
    <w:p w14:paraId="567CAB34">
      <w:pPr>
        <w:pStyle w:val="4"/>
        <w:spacing w:before="128"/>
        <w:rPr>
          <w:rFonts w:hint="eastAsia"/>
          <w:color w:val="auto"/>
        </w:rPr>
      </w:pPr>
    </w:p>
    <w:p w14:paraId="69EA33F7">
      <w:pPr>
        <w:pStyle w:val="8"/>
        <w:numPr>
          <w:ilvl w:val="0"/>
          <w:numId w:val="11"/>
        </w:numPr>
        <w:tabs>
          <w:tab w:val="left" w:pos="1629"/>
          <w:tab w:val="left" w:pos="2216"/>
          <w:tab w:val="left" w:pos="2752"/>
          <w:tab w:val="left" w:pos="2864"/>
        </w:tabs>
        <w:spacing w:line="295" w:lineRule="auto"/>
        <w:ind w:left="825" w:right="1843" w:firstLine="64"/>
        <w:rPr>
          <w:rFonts w:hint="eastAsia"/>
          <w:color w:val="auto"/>
          <w:spacing w:val="-2"/>
          <w:sz w:val="30"/>
        </w:rPr>
      </w:pPr>
      <w:r>
        <w:rPr>
          <w:color w:val="auto"/>
          <w:spacing w:val="-2"/>
          <w:sz w:val="30"/>
        </w:rPr>
        <w:t>自动程序阶段，机器人自动运行并将星图碎片投放进</w:t>
      </w:r>
      <w:r>
        <w:rPr>
          <w:rFonts w:hint="eastAsia"/>
          <w:color w:val="auto"/>
          <w:spacing w:val="-2"/>
          <w:sz w:val="30"/>
          <w:lang w:val="en-US" w:eastAsia="zh-CN"/>
        </w:rPr>
        <w:t>储存区</w:t>
      </w:r>
      <w:r>
        <w:rPr>
          <w:color w:val="auto"/>
          <w:spacing w:val="-2"/>
          <w:sz w:val="30"/>
        </w:rPr>
        <w:t>，自动时段结束后，核心调控装置计分颜色与己</w:t>
      </w:r>
      <w:r>
        <w:rPr>
          <w:color w:val="auto"/>
          <w:spacing w:val="10"/>
          <w:sz w:val="30"/>
        </w:rPr>
        <w:t>方颜色相同且进入每个</w:t>
      </w:r>
      <w:r>
        <w:rPr>
          <w:rFonts w:hint="eastAsia"/>
          <w:color w:val="auto"/>
          <w:spacing w:val="-2"/>
          <w:sz w:val="30"/>
          <w:lang w:val="en-US" w:eastAsia="zh-CN"/>
        </w:rPr>
        <w:t>储存区</w:t>
      </w:r>
      <w:r>
        <w:rPr>
          <w:color w:val="auto"/>
          <w:spacing w:val="10"/>
          <w:sz w:val="30"/>
        </w:rPr>
        <w:t>垂直投影</w:t>
      </w:r>
      <w:r>
        <w:rPr>
          <w:color w:val="auto"/>
          <w:sz w:val="30"/>
        </w:rPr>
        <w:t>内</w:t>
      </w:r>
      <w:r>
        <w:rPr>
          <w:color w:val="auto"/>
          <w:spacing w:val="10"/>
          <w:sz w:val="30"/>
        </w:rPr>
        <w:t>的</w:t>
      </w:r>
      <w:r>
        <w:rPr>
          <w:color w:val="auto"/>
          <w:sz w:val="30"/>
        </w:rPr>
        <w:t>星</w:t>
      </w:r>
      <w:r>
        <w:rPr>
          <w:color w:val="auto"/>
          <w:spacing w:val="10"/>
          <w:sz w:val="30"/>
        </w:rPr>
        <w:t>图碎</w:t>
      </w:r>
      <w:r>
        <w:rPr>
          <w:color w:val="auto"/>
          <w:sz w:val="30"/>
        </w:rPr>
        <w:t>片</w:t>
      </w:r>
      <w:r>
        <w:rPr>
          <w:color w:val="auto"/>
          <w:spacing w:val="-2"/>
          <w:sz w:val="30"/>
        </w:rPr>
        <w:t>每个得</w:t>
      </w:r>
      <w:r>
        <w:rPr>
          <w:rFonts w:ascii="Times New Roman" w:hAnsi="Times New Roman" w:eastAsia="Times New Roman"/>
          <w:color w:val="auto"/>
          <w:spacing w:val="-2"/>
          <w:sz w:val="30"/>
        </w:rPr>
        <w:t>“3</w:t>
      </w:r>
      <w:r>
        <w:rPr>
          <w:color w:val="auto"/>
          <w:spacing w:val="-6"/>
          <w:sz w:val="30"/>
        </w:rPr>
        <w:t>分</w:t>
      </w:r>
      <w:r>
        <w:rPr>
          <w:rFonts w:ascii="Times New Roman" w:hAnsi="Times New Roman" w:eastAsia="Times New Roman"/>
          <w:color w:val="auto"/>
          <w:spacing w:val="-6"/>
          <w:sz w:val="30"/>
        </w:rPr>
        <w:t>”</w:t>
      </w:r>
      <w:r>
        <w:rPr>
          <w:rFonts w:ascii="Times New Roman" w:hAnsi="Times New Roman" w:eastAsia="Times New Roman"/>
          <w:color w:val="auto"/>
          <w:sz w:val="30"/>
        </w:rPr>
        <w:tab/>
      </w:r>
      <w:r>
        <w:rPr>
          <w:color w:val="auto"/>
          <w:sz w:val="30"/>
        </w:rPr>
        <w:t>，一个</w:t>
      </w:r>
      <w:r>
        <w:rPr>
          <w:rFonts w:hint="eastAsia"/>
          <w:color w:val="auto"/>
          <w:spacing w:val="-2"/>
          <w:sz w:val="30"/>
          <w:lang w:val="en-US" w:eastAsia="zh-CN"/>
        </w:rPr>
        <w:t>储存区</w:t>
      </w:r>
      <w:r>
        <w:rPr>
          <w:color w:val="auto"/>
          <w:sz w:val="30"/>
        </w:rPr>
        <w:t>的分值最高上限为</w:t>
      </w:r>
      <w:r>
        <w:rPr>
          <w:color w:val="auto"/>
          <w:spacing w:val="-2"/>
          <w:sz w:val="30"/>
        </w:rPr>
        <w:t>“15分”。如核心调控装置计分颜色为对方颜色则记为对方得分。</w:t>
      </w:r>
    </w:p>
    <w:p w14:paraId="114B5DD5">
      <w:pPr>
        <w:pStyle w:val="8"/>
        <w:numPr>
          <w:ilvl w:val="0"/>
          <w:numId w:val="11"/>
        </w:numPr>
        <w:tabs>
          <w:tab w:val="left" w:pos="1651"/>
        </w:tabs>
        <w:spacing w:before="374" w:line="259" w:lineRule="auto"/>
        <w:ind w:left="810" w:right="1915" w:firstLine="74"/>
        <w:jc w:val="both"/>
        <w:rPr>
          <w:rFonts w:hint="eastAsia"/>
          <w:color w:val="auto"/>
          <w:sz w:val="30"/>
        </w:rPr>
      </w:pPr>
      <w:r>
        <w:rPr>
          <w:color w:val="auto"/>
          <w:spacing w:val="-2"/>
          <w:sz w:val="30"/>
        </w:rPr>
        <w:t>手动遥控阶段，选手操作机器人将星图碎片投放进联盟所属颜色的能量中枢，比赛结束时，联盟所属颜色的能量</w:t>
      </w:r>
      <w:r>
        <w:rPr>
          <w:color w:val="auto"/>
          <w:sz w:val="30"/>
        </w:rPr>
        <w:t>中枢中的星图碎片每个得</w:t>
      </w:r>
      <w:r>
        <w:rPr>
          <w:rFonts w:ascii="Times New Roman" w:hAnsi="Times New Roman" w:eastAsia="Times New Roman"/>
          <w:color w:val="auto"/>
          <w:spacing w:val="20"/>
          <w:sz w:val="30"/>
        </w:rPr>
        <w:t>“</w:t>
      </w:r>
      <w:r>
        <w:rPr>
          <w:rFonts w:ascii="Times New Roman" w:hAnsi="Times New Roman" w:eastAsia="Times New Roman"/>
          <w:color w:val="auto"/>
          <w:sz w:val="30"/>
        </w:rPr>
        <w:t>1</w:t>
      </w:r>
      <w:r>
        <w:rPr>
          <w:color w:val="auto"/>
          <w:sz w:val="30"/>
        </w:rPr>
        <w:t>分</w:t>
      </w:r>
      <w:r>
        <w:rPr>
          <w:rFonts w:hint="eastAsia"/>
          <w:color w:val="auto"/>
          <w:sz w:val="30"/>
          <w:lang w:eastAsia="zh-CN"/>
        </w:rPr>
        <w:t>”</w:t>
      </w:r>
      <w:r>
        <w:rPr>
          <w:color w:val="auto"/>
          <w:sz w:val="30"/>
        </w:rPr>
        <w:t>。</w:t>
      </w:r>
    </w:p>
    <w:p w14:paraId="4409FA1E">
      <w:pPr>
        <w:pStyle w:val="4"/>
        <w:spacing w:before="231"/>
        <w:rPr>
          <w:rFonts w:hint="eastAsia"/>
          <w:color w:val="auto"/>
        </w:rPr>
      </w:pPr>
    </w:p>
    <w:p w14:paraId="58FAD5B0">
      <w:pPr>
        <w:pStyle w:val="8"/>
        <w:numPr>
          <w:ilvl w:val="0"/>
          <w:numId w:val="11"/>
        </w:numPr>
        <w:tabs>
          <w:tab w:val="left" w:pos="1658"/>
        </w:tabs>
        <w:spacing w:line="276" w:lineRule="auto"/>
        <w:ind w:left="822" w:right="1909" w:firstLine="67"/>
        <w:jc w:val="both"/>
        <w:rPr>
          <w:rFonts w:hint="eastAsia"/>
          <w:color w:val="auto"/>
          <w:sz w:val="30"/>
        </w:rPr>
      </w:pPr>
      <w:r>
        <w:rPr>
          <w:color w:val="auto"/>
          <w:spacing w:val="-2"/>
          <w:sz w:val="30"/>
        </w:rPr>
        <w:t>手动遥控阶段，选手操作机器人将星图碎片投放进</w:t>
      </w:r>
      <w:r>
        <w:rPr>
          <w:rFonts w:hint="eastAsia"/>
          <w:color w:val="auto"/>
          <w:spacing w:val="-2"/>
          <w:sz w:val="30"/>
          <w:lang w:val="en-US" w:eastAsia="zh-CN"/>
        </w:rPr>
        <w:t>储存区</w:t>
      </w:r>
      <w:r>
        <w:rPr>
          <w:color w:val="auto"/>
          <w:spacing w:val="-2"/>
          <w:sz w:val="30"/>
        </w:rPr>
        <w:t>，比赛结束时，核心调控装置计分颜色与己方颜色</w:t>
      </w:r>
      <w:r>
        <w:rPr>
          <w:color w:val="auto"/>
          <w:spacing w:val="13"/>
          <w:sz w:val="30"/>
        </w:rPr>
        <w:t>相同且进入每个</w:t>
      </w:r>
      <w:r>
        <w:rPr>
          <w:rFonts w:hint="eastAsia"/>
          <w:color w:val="auto"/>
          <w:spacing w:val="-2"/>
          <w:sz w:val="30"/>
          <w:lang w:val="en-US" w:eastAsia="zh-CN"/>
        </w:rPr>
        <w:t>储存区</w:t>
      </w:r>
      <w:r>
        <w:rPr>
          <w:color w:val="auto"/>
          <w:spacing w:val="13"/>
          <w:sz w:val="30"/>
        </w:rPr>
        <w:t>垂直投影内的星图碎片每个得</w:t>
      </w:r>
      <w:r>
        <w:rPr>
          <w:rFonts w:ascii="Times New Roman" w:hAnsi="Times New Roman" w:eastAsia="Times New Roman"/>
          <w:color w:val="auto"/>
          <w:sz w:val="30"/>
        </w:rPr>
        <w:t>“3</w:t>
      </w:r>
      <w:r>
        <w:rPr>
          <w:color w:val="auto"/>
          <w:sz w:val="30"/>
        </w:rPr>
        <w:t>分</w:t>
      </w:r>
      <w:r>
        <w:rPr>
          <w:rFonts w:ascii="Times New Roman" w:hAnsi="Times New Roman" w:eastAsia="Times New Roman"/>
          <w:color w:val="auto"/>
          <w:spacing w:val="40"/>
          <w:sz w:val="30"/>
        </w:rPr>
        <w:t>”</w:t>
      </w:r>
      <w:r>
        <w:rPr>
          <w:color w:val="auto"/>
          <w:sz w:val="30"/>
        </w:rPr>
        <w:t>，一个</w:t>
      </w:r>
      <w:r>
        <w:rPr>
          <w:rFonts w:hint="eastAsia"/>
          <w:color w:val="auto"/>
          <w:spacing w:val="-2"/>
          <w:sz w:val="30"/>
          <w:lang w:val="en-US" w:eastAsia="zh-CN"/>
        </w:rPr>
        <w:t>储存区</w:t>
      </w:r>
      <w:r>
        <w:rPr>
          <w:color w:val="auto"/>
          <w:sz w:val="30"/>
        </w:rPr>
        <w:t>的分值最高上限为</w:t>
      </w:r>
      <w:r>
        <w:rPr>
          <w:rFonts w:ascii="Times New Roman" w:hAnsi="Times New Roman" w:eastAsia="Times New Roman"/>
          <w:color w:val="auto"/>
          <w:sz w:val="30"/>
        </w:rPr>
        <w:t>“15</w:t>
      </w:r>
      <w:r>
        <w:rPr>
          <w:color w:val="auto"/>
          <w:sz w:val="30"/>
        </w:rPr>
        <w:t>分</w:t>
      </w:r>
      <w:r>
        <w:rPr>
          <w:rFonts w:hint="eastAsia"/>
          <w:color w:val="auto"/>
          <w:sz w:val="30"/>
          <w:lang w:eastAsia="zh-CN"/>
        </w:rPr>
        <w:t>”</w:t>
      </w:r>
      <w:r>
        <w:rPr>
          <w:color w:val="auto"/>
          <w:sz w:val="30"/>
        </w:rPr>
        <w:t>。</w:t>
      </w:r>
    </w:p>
    <w:p w14:paraId="4680CC8B">
      <w:pPr>
        <w:pStyle w:val="8"/>
        <w:spacing w:line="276" w:lineRule="auto"/>
        <w:jc w:val="both"/>
        <w:rPr>
          <w:rFonts w:hint="eastAsia"/>
          <w:color w:val="auto"/>
          <w:sz w:val="30"/>
        </w:rPr>
        <w:sectPr>
          <w:pgSz w:w="11910" w:h="16840"/>
          <w:pgMar w:top="1540" w:right="0" w:bottom="280" w:left="1275" w:header="720" w:footer="720" w:gutter="0"/>
          <w:cols w:space="720" w:num="1"/>
        </w:sectPr>
      </w:pPr>
    </w:p>
    <w:p w14:paraId="5E8FBD00">
      <w:pPr>
        <w:pStyle w:val="4"/>
        <w:spacing w:before="41"/>
        <w:ind w:left="834"/>
        <w:rPr>
          <w:rFonts w:hint="eastAsia"/>
          <w:color w:val="auto"/>
        </w:rPr>
      </w:pPr>
      <w:r>
        <w:rPr>
          <w:color w:val="auto"/>
          <w:spacing w:val="-1"/>
        </w:rPr>
        <w:t>如核心调控装置计分颜色为对方颜色则记为对方得分。</w:t>
      </w:r>
    </w:p>
    <w:p w14:paraId="5E7511FC">
      <w:pPr>
        <w:pStyle w:val="4"/>
        <w:ind w:left="760"/>
        <w:rPr>
          <w:rFonts w:hint="eastAsia"/>
          <w:color w:val="auto"/>
          <w:sz w:val="20"/>
        </w:rPr>
      </w:pPr>
      <w:r>
        <w:rPr>
          <w:color w:val="auto"/>
          <w:sz w:val="20"/>
        </w:rPr>
        <w:drawing>
          <wp:inline distT="0" distB="0" distL="0" distR="0">
            <wp:extent cx="4997450" cy="2790825"/>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3" cstate="print"/>
                    <a:stretch>
                      <a:fillRect/>
                    </a:stretch>
                  </pic:blipFill>
                  <pic:spPr>
                    <a:xfrm>
                      <a:off x="0" y="0"/>
                      <a:ext cx="4997786" cy="2791205"/>
                    </a:xfrm>
                    <a:prstGeom prst="rect">
                      <a:avLst/>
                    </a:prstGeom>
                  </pic:spPr>
                </pic:pic>
              </a:graphicData>
            </a:graphic>
          </wp:inline>
        </w:drawing>
      </w:r>
    </w:p>
    <w:p w14:paraId="309BCC1E">
      <w:pPr>
        <w:pStyle w:val="8"/>
        <w:numPr>
          <w:ilvl w:val="2"/>
          <w:numId w:val="12"/>
        </w:numPr>
        <w:tabs>
          <w:tab w:val="left" w:pos="1616"/>
        </w:tabs>
        <w:spacing w:before="279"/>
        <w:ind w:left="1616" w:hanging="851"/>
        <w:rPr>
          <w:rFonts w:hint="eastAsia"/>
          <w:color w:val="auto"/>
          <w:sz w:val="30"/>
        </w:rPr>
      </w:pPr>
      <w:r>
        <w:rPr>
          <w:color w:val="auto"/>
          <w:spacing w:val="-9"/>
          <w:sz w:val="30"/>
        </w:rPr>
        <w:t>、心核碎片采集</w:t>
      </w:r>
    </w:p>
    <w:p w14:paraId="22447588">
      <w:pPr>
        <w:pStyle w:val="4"/>
        <w:spacing w:before="6"/>
        <w:rPr>
          <w:rFonts w:hint="eastAsia"/>
          <w:color w:val="auto"/>
        </w:rPr>
      </w:pPr>
    </w:p>
    <w:p w14:paraId="768C75F4">
      <w:pPr>
        <w:pStyle w:val="4"/>
        <w:spacing w:line="324" w:lineRule="auto"/>
        <w:ind w:left="849" w:right="2042" w:firstLine="21"/>
        <w:rPr>
          <w:rFonts w:hint="eastAsia"/>
          <w:color w:val="auto"/>
        </w:rPr>
      </w:pPr>
      <w:r>
        <w:rPr>
          <w:color w:val="auto"/>
          <w:spacing w:val="-2"/>
        </w:rPr>
        <w:t>心核碎片（沙包）分为橙色和紫色两种颜色，两种心核碎</w:t>
      </w:r>
      <w:r>
        <w:rPr>
          <w:color w:val="auto"/>
        </w:rPr>
        <w:t>片（沙包）的摆放顺序由现场裁判员随机确定。</w:t>
      </w:r>
    </w:p>
    <w:p w14:paraId="59EDB73C">
      <w:pPr>
        <w:pStyle w:val="4"/>
        <w:ind w:left="549"/>
        <w:rPr>
          <w:rFonts w:hint="eastAsia"/>
          <w:color w:val="auto"/>
          <w:sz w:val="20"/>
        </w:rPr>
      </w:pPr>
      <w:r>
        <w:rPr>
          <w:color w:val="auto"/>
          <w:sz w:val="20"/>
        </w:rPr>
        <w:drawing>
          <wp:inline distT="0" distB="0" distL="0" distR="0">
            <wp:extent cx="5253355" cy="2941955"/>
            <wp:effectExtent l="0" t="0" r="0" b="0"/>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stretch>
                      <a:fillRect/>
                    </a:stretch>
                  </pic:blipFill>
                  <pic:spPr>
                    <a:xfrm>
                      <a:off x="0" y="0"/>
                      <a:ext cx="5253582" cy="2942082"/>
                    </a:xfrm>
                    <a:prstGeom prst="rect">
                      <a:avLst/>
                    </a:prstGeom>
                  </pic:spPr>
                </pic:pic>
              </a:graphicData>
            </a:graphic>
          </wp:inline>
        </w:drawing>
      </w:r>
    </w:p>
    <w:p w14:paraId="761F28A1">
      <w:pPr>
        <w:pStyle w:val="4"/>
        <w:rPr>
          <w:rFonts w:hint="eastAsia"/>
          <w:color w:val="auto"/>
          <w:sz w:val="20"/>
        </w:rPr>
        <w:sectPr>
          <w:pgSz w:w="11910" w:h="16840"/>
          <w:pgMar w:top="1400" w:right="0" w:bottom="280" w:left="1275" w:header="720" w:footer="720" w:gutter="0"/>
          <w:cols w:space="720" w:num="1"/>
        </w:sectPr>
      </w:pPr>
    </w:p>
    <w:p w14:paraId="46DAA5FC">
      <w:pPr>
        <w:pStyle w:val="8"/>
        <w:numPr>
          <w:ilvl w:val="3"/>
          <w:numId w:val="12"/>
        </w:numPr>
        <w:tabs>
          <w:tab w:val="left" w:pos="1956"/>
        </w:tabs>
        <w:spacing w:before="50"/>
        <w:ind w:left="1956" w:hanging="1067"/>
        <w:jc w:val="both"/>
        <w:rPr>
          <w:rFonts w:hint="eastAsia"/>
          <w:color w:val="auto"/>
          <w:sz w:val="30"/>
        </w:rPr>
      </w:pPr>
      <w:r>
        <w:rPr>
          <w:color w:val="auto"/>
          <w:spacing w:val="-24"/>
          <w:sz w:val="30"/>
        </w:rPr>
        <w:t>自动程序阶段</w:t>
      </w:r>
    </w:p>
    <w:p w14:paraId="5C40CE2A">
      <w:pPr>
        <w:pStyle w:val="4"/>
        <w:spacing w:before="370" w:line="384" w:lineRule="auto"/>
        <w:ind w:left="836" w:right="1884" w:firstLine="48"/>
        <w:jc w:val="both"/>
        <w:rPr>
          <w:rFonts w:hint="eastAsia"/>
          <w:color w:val="auto"/>
        </w:rPr>
      </w:pPr>
      <w:r>
        <w:rPr>
          <w:color w:val="auto"/>
        </w:rPr>
        <w:t>（</w:t>
      </w:r>
      <w:r>
        <w:rPr>
          <w:rFonts w:ascii="Times New Roman" w:eastAsia="Times New Roman"/>
          <w:color w:val="auto"/>
        </w:rPr>
        <w:t>1.1</w:t>
      </w:r>
      <w:r>
        <w:rPr>
          <w:color w:val="auto"/>
        </w:rPr>
        <w:t>）若一方成功将橙色心核碎片投放至己方对应</w:t>
      </w:r>
      <w:r>
        <w:rPr>
          <w:rFonts w:hint="eastAsia"/>
          <w:color w:val="auto"/>
          <w:lang w:val="en-US" w:eastAsia="zh-CN"/>
        </w:rPr>
        <w:t>联盟所属</w:t>
      </w:r>
      <w:r>
        <w:rPr>
          <w:color w:val="auto"/>
        </w:rPr>
        <w:t>颜色的</w:t>
      </w:r>
      <w:r>
        <w:rPr>
          <w:color w:val="auto"/>
          <w:spacing w:val="13"/>
        </w:rPr>
        <w:t>能量中枢内，而另一方未完成对应操作，成功完成投放橙</w:t>
      </w:r>
      <w:r>
        <w:rPr>
          <w:color w:val="auto"/>
          <w:spacing w:val="-2"/>
        </w:rPr>
        <w:t>色心核碎片的一方直接赢得自动程序阶段的胜利。</w:t>
      </w:r>
    </w:p>
    <w:p w14:paraId="515F4A44">
      <w:pPr>
        <w:pStyle w:val="4"/>
        <w:spacing w:before="12" w:line="376" w:lineRule="auto"/>
        <w:ind w:left="817" w:right="1897" w:firstLine="67"/>
        <w:jc w:val="both"/>
        <w:rPr>
          <w:rFonts w:hint="eastAsia"/>
          <w:color w:val="auto"/>
        </w:rPr>
      </w:pPr>
      <w:r>
        <w:rPr>
          <w:color w:val="auto"/>
        </w:rPr>
        <w:t>（</w:t>
      </w:r>
      <w:r>
        <w:rPr>
          <w:rFonts w:ascii="Times New Roman" w:eastAsia="Times New Roman"/>
          <w:color w:val="auto"/>
        </w:rPr>
        <w:t>1.2</w:t>
      </w:r>
      <w:r>
        <w:rPr>
          <w:color w:val="auto"/>
        </w:rPr>
        <w:t>）若双方均已完成橙色心核碎片投入己方能量中枢的</w:t>
      </w:r>
      <w:r>
        <w:rPr>
          <w:color w:val="auto"/>
          <w:spacing w:val="10"/>
        </w:rPr>
        <w:t>操作，或双方均未完成将橙色心核碎片投放至己方能量中</w:t>
      </w:r>
      <w:r>
        <w:rPr>
          <w:color w:val="auto"/>
          <w:spacing w:val="14"/>
        </w:rPr>
        <w:t>枢的操作，则计算场地内其他得分元素的计分分值，分值</w:t>
      </w:r>
      <w:r>
        <w:rPr>
          <w:color w:val="auto"/>
        </w:rPr>
        <w:t>更高的一方获得自动阶段胜利。</w:t>
      </w:r>
    </w:p>
    <w:p w14:paraId="3E30FFD4">
      <w:pPr>
        <w:pStyle w:val="4"/>
        <w:ind w:left="748"/>
        <w:rPr>
          <w:rFonts w:hint="eastAsia"/>
          <w:color w:val="auto"/>
          <w:sz w:val="20"/>
        </w:rPr>
      </w:pPr>
      <w:r>
        <w:rPr>
          <w:color w:val="auto"/>
          <w:sz w:val="20"/>
        </w:rPr>
        <w:drawing>
          <wp:inline distT="0" distB="0" distL="0" distR="0">
            <wp:extent cx="5272405" cy="2952750"/>
            <wp:effectExtent l="0" t="0" r="0" b="0"/>
            <wp:docPr id="2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5" cstate="print"/>
                    <a:stretch>
                      <a:fillRect/>
                    </a:stretch>
                  </pic:blipFill>
                  <pic:spPr>
                    <a:xfrm>
                      <a:off x="0" y="0"/>
                      <a:ext cx="5272497" cy="2952750"/>
                    </a:xfrm>
                    <a:prstGeom prst="rect">
                      <a:avLst/>
                    </a:prstGeom>
                  </pic:spPr>
                </pic:pic>
              </a:graphicData>
            </a:graphic>
          </wp:inline>
        </w:drawing>
      </w:r>
    </w:p>
    <w:p w14:paraId="79D2E6A0">
      <w:pPr>
        <w:pStyle w:val="4"/>
        <w:spacing w:before="30"/>
        <w:rPr>
          <w:rFonts w:hint="eastAsia"/>
          <w:color w:val="auto"/>
        </w:rPr>
      </w:pPr>
    </w:p>
    <w:p w14:paraId="5EBFDD95">
      <w:pPr>
        <w:pStyle w:val="8"/>
        <w:numPr>
          <w:ilvl w:val="3"/>
          <w:numId w:val="12"/>
        </w:numPr>
        <w:tabs>
          <w:tab w:val="left" w:pos="1629"/>
          <w:tab w:val="left" w:pos="2516"/>
          <w:tab w:val="left" w:pos="2752"/>
          <w:tab w:val="left" w:pos="3164"/>
        </w:tabs>
        <w:spacing w:line="367" w:lineRule="auto"/>
        <w:ind w:left="825" w:right="1843" w:firstLine="64"/>
        <w:rPr>
          <w:rFonts w:hint="default" w:ascii="宋体" w:hAnsi="宋体" w:eastAsia="宋体" w:cs="宋体"/>
          <w:color w:val="auto"/>
          <w:spacing w:val="9"/>
          <w:sz w:val="30"/>
        </w:rPr>
      </w:pPr>
      <w:r>
        <w:rPr>
          <w:color w:val="auto"/>
          <w:spacing w:val="-3"/>
          <w:sz w:val="30"/>
        </w:rPr>
        <w:t>自动</w:t>
      </w:r>
      <w:r>
        <w:rPr>
          <w:color w:val="auto"/>
          <w:sz w:val="30"/>
        </w:rPr>
        <w:t>程</w:t>
      </w:r>
      <w:r>
        <w:rPr>
          <w:color w:val="auto"/>
          <w:spacing w:val="-3"/>
          <w:sz w:val="30"/>
        </w:rPr>
        <w:t>序阶段，机</w:t>
      </w:r>
      <w:r>
        <w:rPr>
          <w:color w:val="auto"/>
          <w:sz w:val="30"/>
        </w:rPr>
        <w:t>器</w:t>
      </w:r>
      <w:r>
        <w:rPr>
          <w:color w:val="auto"/>
          <w:spacing w:val="-3"/>
          <w:sz w:val="30"/>
        </w:rPr>
        <w:t>人自动运行</w:t>
      </w:r>
      <w:r>
        <w:rPr>
          <w:color w:val="auto"/>
          <w:sz w:val="30"/>
        </w:rPr>
        <w:t>并</w:t>
      </w:r>
      <w:r>
        <w:rPr>
          <w:color w:val="auto"/>
          <w:spacing w:val="-3"/>
          <w:sz w:val="30"/>
        </w:rPr>
        <w:t>将心核碎片</w:t>
      </w:r>
      <w:r>
        <w:rPr>
          <w:color w:val="auto"/>
          <w:sz w:val="30"/>
        </w:rPr>
        <w:t>投</w:t>
      </w:r>
      <w:r>
        <w:rPr>
          <w:color w:val="auto"/>
          <w:spacing w:val="-3"/>
          <w:sz w:val="30"/>
        </w:rPr>
        <w:t>放进</w:t>
      </w:r>
      <w:r>
        <w:rPr>
          <w:rFonts w:hint="eastAsia"/>
          <w:color w:val="auto"/>
          <w:spacing w:val="-2"/>
          <w:sz w:val="30"/>
          <w:lang w:val="en-US" w:eastAsia="zh-CN"/>
        </w:rPr>
        <w:t>储存区</w:t>
      </w:r>
      <w:r>
        <w:rPr>
          <w:color w:val="auto"/>
          <w:sz w:val="30"/>
        </w:rPr>
        <w:t>，</w:t>
      </w:r>
      <w:r>
        <w:rPr>
          <w:color w:val="auto"/>
          <w:spacing w:val="-3"/>
          <w:sz w:val="30"/>
        </w:rPr>
        <w:t>自</w:t>
      </w:r>
      <w:r>
        <w:rPr>
          <w:color w:val="auto"/>
          <w:spacing w:val="-5"/>
          <w:sz w:val="30"/>
        </w:rPr>
        <w:t>动</w:t>
      </w:r>
      <w:r>
        <w:rPr>
          <w:color w:val="auto"/>
          <w:spacing w:val="-3"/>
          <w:sz w:val="30"/>
        </w:rPr>
        <w:t>时段结</w:t>
      </w:r>
      <w:r>
        <w:rPr>
          <w:color w:val="auto"/>
          <w:spacing w:val="-5"/>
          <w:sz w:val="30"/>
        </w:rPr>
        <w:t>束</w:t>
      </w:r>
      <w:r>
        <w:rPr>
          <w:color w:val="auto"/>
          <w:spacing w:val="-3"/>
          <w:sz w:val="30"/>
        </w:rPr>
        <w:t>后，核</w:t>
      </w:r>
      <w:r>
        <w:rPr>
          <w:color w:val="auto"/>
          <w:spacing w:val="-5"/>
          <w:sz w:val="30"/>
        </w:rPr>
        <w:t>心</w:t>
      </w:r>
      <w:r>
        <w:rPr>
          <w:color w:val="auto"/>
          <w:spacing w:val="-3"/>
          <w:sz w:val="30"/>
        </w:rPr>
        <w:t>调控装</w:t>
      </w:r>
      <w:r>
        <w:rPr>
          <w:color w:val="auto"/>
          <w:spacing w:val="-5"/>
          <w:sz w:val="30"/>
        </w:rPr>
        <w:t>置</w:t>
      </w:r>
      <w:r>
        <w:rPr>
          <w:color w:val="auto"/>
          <w:spacing w:val="-3"/>
          <w:sz w:val="30"/>
        </w:rPr>
        <w:t>计分颜</w:t>
      </w:r>
      <w:r>
        <w:rPr>
          <w:color w:val="auto"/>
          <w:spacing w:val="-5"/>
          <w:sz w:val="30"/>
        </w:rPr>
        <w:t>色</w:t>
      </w:r>
      <w:r>
        <w:rPr>
          <w:color w:val="auto"/>
          <w:sz w:val="30"/>
        </w:rPr>
        <w:t>与</w:t>
      </w:r>
      <w:r>
        <w:rPr>
          <w:color w:val="auto"/>
          <w:spacing w:val="9"/>
          <w:sz w:val="30"/>
        </w:rPr>
        <w:t>己方颜</w:t>
      </w:r>
      <w:r>
        <w:rPr>
          <w:color w:val="auto"/>
          <w:spacing w:val="12"/>
          <w:sz w:val="30"/>
        </w:rPr>
        <w:t>色</w:t>
      </w:r>
      <w:r>
        <w:rPr>
          <w:color w:val="auto"/>
          <w:spacing w:val="9"/>
          <w:sz w:val="30"/>
        </w:rPr>
        <w:t>相同且进入</w:t>
      </w:r>
      <w:r>
        <w:rPr>
          <w:color w:val="auto"/>
          <w:spacing w:val="12"/>
          <w:sz w:val="30"/>
        </w:rPr>
        <w:t>每</w:t>
      </w:r>
      <w:r>
        <w:rPr>
          <w:color w:val="auto"/>
          <w:spacing w:val="9"/>
          <w:sz w:val="30"/>
        </w:rPr>
        <w:t>个</w:t>
      </w:r>
      <w:r>
        <w:rPr>
          <w:rFonts w:hint="eastAsia"/>
          <w:color w:val="auto"/>
          <w:spacing w:val="-2"/>
          <w:sz w:val="30"/>
          <w:lang w:val="en-US" w:eastAsia="zh-CN"/>
        </w:rPr>
        <w:t>储存区</w:t>
      </w:r>
      <w:r>
        <w:rPr>
          <w:color w:val="auto"/>
          <w:spacing w:val="9"/>
          <w:sz w:val="30"/>
        </w:rPr>
        <w:t>垂直投影内</w:t>
      </w:r>
      <w:r>
        <w:rPr>
          <w:color w:val="auto"/>
          <w:spacing w:val="12"/>
          <w:sz w:val="30"/>
        </w:rPr>
        <w:t>的</w:t>
      </w:r>
      <w:r>
        <w:rPr>
          <w:color w:val="auto"/>
          <w:spacing w:val="9"/>
          <w:sz w:val="30"/>
        </w:rPr>
        <w:t>心核</w:t>
      </w:r>
      <w:r>
        <w:rPr>
          <w:color w:val="auto"/>
          <w:sz w:val="30"/>
        </w:rPr>
        <w:t>碎</w:t>
      </w:r>
      <w:r>
        <w:rPr>
          <w:color w:val="auto"/>
          <w:spacing w:val="-3"/>
          <w:sz w:val="30"/>
        </w:rPr>
        <w:t>片每个</w:t>
      </w:r>
      <w:r>
        <w:rPr>
          <w:color w:val="auto"/>
          <w:sz w:val="30"/>
        </w:rPr>
        <w:t>得</w:t>
      </w:r>
      <w:r>
        <w:rPr>
          <w:rFonts w:ascii="Times New Roman" w:hAnsi="Times New Roman" w:eastAsia="Times New Roman"/>
          <w:color w:val="auto"/>
          <w:spacing w:val="-2"/>
          <w:sz w:val="30"/>
        </w:rPr>
        <w:t>“</w:t>
      </w:r>
      <w:r>
        <w:rPr>
          <w:rFonts w:ascii="Times New Roman" w:hAnsi="Times New Roman" w:eastAsia="Times New Roman"/>
          <w:color w:val="auto"/>
          <w:sz w:val="30"/>
        </w:rPr>
        <w:t>9</w:t>
      </w:r>
      <w:r>
        <w:rPr>
          <w:color w:val="auto"/>
          <w:spacing w:val="-3"/>
          <w:sz w:val="30"/>
        </w:rPr>
        <w:t>分</w:t>
      </w:r>
      <w:r>
        <w:rPr>
          <w:rFonts w:ascii="Times New Roman" w:hAnsi="Times New Roman" w:eastAsia="Times New Roman"/>
          <w:color w:val="auto"/>
          <w:sz w:val="30"/>
        </w:rPr>
        <w:t>”</w:t>
      </w:r>
      <w:r>
        <w:rPr>
          <w:rFonts w:ascii="Times New Roman" w:hAnsi="Times New Roman" w:eastAsia="Times New Roman"/>
          <w:color w:val="auto"/>
          <w:sz w:val="30"/>
        </w:rPr>
        <w:tab/>
      </w:r>
      <w:r>
        <w:rPr>
          <w:color w:val="auto"/>
          <w:spacing w:val="-3"/>
          <w:sz w:val="30"/>
        </w:rPr>
        <w:t>，一个</w:t>
      </w:r>
      <w:r>
        <w:rPr>
          <w:rFonts w:hint="eastAsia"/>
          <w:color w:val="auto"/>
          <w:spacing w:val="-2"/>
          <w:sz w:val="30"/>
          <w:lang w:val="en-US" w:eastAsia="zh-CN"/>
        </w:rPr>
        <w:t>储存区</w:t>
      </w:r>
      <w:r>
        <w:rPr>
          <w:color w:val="auto"/>
          <w:spacing w:val="-3"/>
          <w:sz w:val="30"/>
        </w:rPr>
        <w:t>的</w:t>
      </w:r>
      <w:r>
        <w:rPr>
          <w:color w:val="auto"/>
          <w:sz w:val="30"/>
        </w:rPr>
        <w:t>分</w:t>
      </w:r>
      <w:r>
        <w:rPr>
          <w:color w:val="auto"/>
          <w:spacing w:val="-3"/>
          <w:sz w:val="30"/>
        </w:rPr>
        <w:t>值最高上限</w:t>
      </w:r>
      <w:r>
        <w:rPr>
          <w:color w:val="auto"/>
          <w:spacing w:val="-5"/>
          <w:sz w:val="30"/>
        </w:rPr>
        <w:t>为</w:t>
      </w:r>
      <w:r>
        <w:rPr>
          <w:rFonts w:ascii="Times New Roman" w:hAnsi="Times New Roman" w:eastAsia="Times New Roman"/>
          <w:color w:val="auto"/>
          <w:sz w:val="30"/>
        </w:rPr>
        <w:t>“</w:t>
      </w:r>
      <w:r>
        <w:rPr>
          <w:rFonts w:hint="eastAsia" w:ascii="宋体" w:hAnsi="宋体" w:eastAsia="宋体"/>
          <w:color w:val="auto"/>
          <w:spacing w:val="-2"/>
          <w:sz w:val="30"/>
        </w:rPr>
        <w:t>15</w:t>
      </w:r>
      <w:r>
        <w:rPr>
          <w:rFonts w:hint="eastAsia" w:ascii="宋体" w:hAnsi="宋体" w:eastAsia="宋体" w:cs="宋体"/>
          <w:color w:val="auto"/>
          <w:spacing w:val="-2"/>
          <w:sz w:val="30"/>
        </w:rPr>
        <w:t>分”</w:t>
      </w:r>
      <w:r>
        <w:rPr>
          <w:rFonts w:hint="eastAsia" w:ascii="宋体" w:hAnsi="宋体" w:eastAsia="宋体" w:cs="宋体"/>
          <w:color w:val="auto"/>
          <w:spacing w:val="-2"/>
          <w:sz w:val="30"/>
        </w:rPr>
        <w:tab/>
      </w:r>
      <w:r>
        <w:rPr>
          <w:rFonts w:hint="eastAsia" w:ascii="宋体" w:hAnsi="宋体" w:eastAsia="宋体" w:cs="宋体"/>
          <w:color w:val="auto"/>
          <w:spacing w:val="-2"/>
          <w:sz w:val="30"/>
        </w:rPr>
        <w:t>。</w:t>
      </w:r>
      <w:r>
        <w:rPr>
          <w:rFonts w:ascii="宋体" w:hAnsi="宋体" w:eastAsia="宋体" w:cs="宋体"/>
          <w:color w:val="auto"/>
          <w:spacing w:val="9"/>
          <w:sz w:val="30"/>
        </w:rPr>
        <w:t>如核心调控装置计分颜色为对方颜色则记为对方得分。</w:t>
      </w:r>
    </w:p>
    <w:p w14:paraId="6F2600F4">
      <w:pPr>
        <w:pStyle w:val="8"/>
        <w:numPr>
          <w:ilvl w:val="3"/>
          <w:numId w:val="12"/>
        </w:numPr>
        <w:tabs>
          <w:tab w:val="left" w:pos="1629"/>
          <w:tab w:val="left" w:pos="2516"/>
          <w:tab w:val="left" w:pos="2752"/>
          <w:tab w:val="left" w:pos="3164"/>
        </w:tabs>
        <w:spacing w:line="367" w:lineRule="auto"/>
        <w:ind w:left="825" w:right="1843" w:firstLine="64"/>
        <w:rPr>
          <w:rFonts w:hint="default" w:ascii="宋体" w:hAnsi="宋体" w:eastAsia="宋体" w:cs="宋体"/>
          <w:color w:val="auto"/>
          <w:spacing w:val="9"/>
          <w:sz w:val="30"/>
        </w:rPr>
        <w:sectPr>
          <w:pgSz w:w="11910" w:h="16840"/>
          <w:pgMar w:top="1400" w:right="0" w:bottom="280" w:left="1275" w:header="720" w:footer="720" w:gutter="0"/>
          <w:cols w:space="720" w:num="1"/>
        </w:sectPr>
      </w:pPr>
    </w:p>
    <w:p w14:paraId="4EF817C6">
      <w:pPr>
        <w:pStyle w:val="8"/>
        <w:numPr>
          <w:ilvl w:val="3"/>
          <w:numId w:val="12"/>
        </w:numPr>
        <w:tabs>
          <w:tab w:val="left" w:pos="1660"/>
        </w:tabs>
        <w:spacing w:before="54" w:line="388" w:lineRule="auto"/>
        <w:ind w:left="808" w:right="1852" w:firstLine="76"/>
        <w:jc w:val="both"/>
        <w:rPr>
          <w:rFonts w:hint="eastAsia"/>
          <w:color w:val="auto"/>
          <w:sz w:val="30"/>
        </w:rPr>
      </w:pPr>
      <w:r>
        <w:rPr>
          <w:color w:val="auto"/>
          <w:spacing w:val="-2"/>
          <w:sz w:val="30"/>
        </w:rPr>
        <w:t>手动遥控阶段，选手操作机器人将心核碎片投放进</w:t>
      </w:r>
      <w:r>
        <w:rPr>
          <w:rFonts w:hint="eastAsia"/>
          <w:color w:val="auto"/>
          <w:spacing w:val="-2"/>
          <w:sz w:val="30"/>
          <w:lang w:val="en-US" w:eastAsia="zh-CN"/>
        </w:rPr>
        <w:t>联盟</w:t>
      </w:r>
      <w:r>
        <w:rPr>
          <w:color w:val="auto"/>
          <w:spacing w:val="-2"/>
          <w:sz w:val="30"/>
        </w:rPr>
        <w:t>所属颜色的能量中枢，比赛结束时，</w:t>
      </w:r>
      <w:r>
        <w:rPr>
          <w:rFonts w:hint="eastAsia"/>
          <w:color w:val="auto"/>
          <w:spacing w:val="-2"/>
          <w:sz w:val="30"/>
          <w:lang w:val="en-US" w:eastAsia="zh-CN"/>
        </w:rPr>
        <w:t>联盟</w:t>
      </w:r>
      <w:r>
        <w:rPr>
          <w:color w:val="auto"/>
          <w:spacing w:val="-2"/>
          <w:sz w:val="30"/>
        </w:rPr>
        <w:t>所属颜色的能量中枢中的心核碎片每个计</w:t>
      </w:r>
      <w:r>
        <w:rPr>
          <w:rFonts w:ascii="Times New Roman" w:hAnsi="Times New Roman" w:eastAsia="Times New Roman"/>
          <w:color w:val="auto"/>
          <w:spacing w:val="-2"/>
          <w:sz w:val="30"/>
        </w:rPr>
        <w:t>“3</w:t>
      </w:r>
      <w:r>
        <w:rPr>
          <w:color w:val="auto"/>
          <w:spacing w:val="-2"/>
          <w:sz w:val="30"/>
        </w:rPr>
        <w:t>分</w:t>
      </w:r>
      <w:r>
        <w:rPr>
          <w:rFonts w:hint="eastAsia"/>
          <w:color w:val="auto"/>
          <w:spacing w:val="-2"/>
          <w:sz w:val="30"/>
          <w:lang w:eastAsia="zh-CN"/>
        </w:rPr>
        <w:t>”</w:t>
      </w:r>
      <w:r>
        <w:rPr>
          <w:color w:val="auto"/>
          <w:spacing w:val="-2"/>
          <w:sz w:val="30"/>
        </w:rPr>
        <w:t>。</w:t>
      </w:r>
    </w:p>
    <w:p w14:paraId="314000A4">
      <w:pPr>
        <w:pStyle w:val="4"/>
        <w:spacing w:before="205"/>
        <w:rPr>
          <w:rFonts w:hint="eastAsia"/>
          <w:color w:val="auto"/>
        </w:rPr>
      </w:pPr>
    </w:p>
    <w:p w14:paraId="3242B53E">
      <w:pPr>
        <w:pStyle w:val="8"/>
        <w:numPr>
          <w:ilvl w:val="3"/>
          <w:numId w:val="12"/>
        </w:numPr>
        <w:tabs>
          <w:tab w:val="left" w:pos="1658"/>
        </w:tabs>
        <w:spacing w:line="364" w:lineRule="auto"/>
        <w:ind w:left="817" w:right="1867" w:firstLine="67"/>
        <w:jc w:val="both"/>
        <w:rPr>
          <w:rFonts w:hint="eastAsia"/>
          <w:color w:val="auto"/>
          <w:sz w:val="30"/>
        </w:rPr>
      </w:pPr>
      <w:r>
        <w:rPr>
          <w:color w:val="auto"/>
          <w:spacing w:val="-2"/>
          <w:sz w:val="30"/>
        </w:rPr>
        <w:t>手动遥控阶段，选手操作机器人将心核碎片投放进</w:t>
      </w:r>
      <w:r>
        <w:rPr>
          <w:rFonts w:hint="eastAsia"/>
          <w:color w:val="auto"/>
          <w:spacing w:val="-2"/>
          <w:sz w:val="30"/>
          <w:lang w:val="en-US" w:eastAsia="zh-CN"/>
        </w:rPr>
        <w:t>储存区</w:t>
      </w:r>
      <w:r>
        <w:rPr>
          <w:color w:val="auto"/>
          <w:spacing w:val="-2"/>
          <w:sz w:val="30"/>
        </w:rPr>
        <w:t>，比赛结束时，</w:t>
      </w:r>
      <w:r>
        <w:rPr>
          <w:rFonts w:hint="eastAsia"/>
          <w:color w:val="auto"/>
          <w:spacing w:val="-2"/>
          <w:sz w:val="30"/>
          <w:lang w:val="en-US" w:eastAsia="zh-CN"/>
        </w:rPr>
        <w:t>储存区</w:t>
      </w:r>
      <w:r>
        <w:rPr>
          <w:color w:val="auto"/>
          <w:spacing w:val="-2"/>
          <w:sz w:val="30"/>
        </w:rPr>
        <w:t>中的心</w:t>
      </w:r>
      <w:r>
        <w:rPr>
          <w:color w:val="auto"/>
          <w:sz w:val="30"/>
        </w:rPr>
        <w:t>核碎片每个计</w:t>
      </w:r>
      <w:r>
        <w:rPr>
          <w:rFonts w:ascii="Times New Roman" w:hAnsi="Times New Roman" w:eastAsia="Times New Roman"/>
          <w:color w:val="auto"/>
          <w:spacing w:val="-10"/>
          <w:sz w:val="30"/>
        </w:rPr>
        <w:t>“</w:t>
      </w:r>
      <w:r>
        <w:rPr>
          <w:rFonts w:ascii="Times New Roman" w:hAnsi="Times New Roman" w:eastAsia="Times New Roman"/>
          <w:color w:val="auto"/>
          <w:sz w:val="30"/>
        </w:rPr>
        <w:t>9</w:t>
      </w:r>
      <w:r>
        <w:rPr>
          <w:color w:val="auto"/>
          <w:sz w:val="30"/>
        </w:rPr>
        <w:t>分</w:t>
      </w:r>
      <w:r>
        <w:rPr>
          <w:rFonts w:ascii="Times New Roman" w:hAnsi="Times New Roman" w:eastAsia="Times New Roman"/>
          <w:color w:val="auto"/>
          <w:sz w:val="30"/>
        </w:rPr>
        <w:t>”</w:t>
      </w:r>
      <w:r>
        <w:rPr>
          <w:color w:val="auto"/>
          <w:sz w:val="30"/>
        </w:rPr>
        <w:t>。一个</w:t>
      </w:r>
      <w:r>
        <w:rPr>
          <w:rFonts w:hint="eastAsia"/>
          <w:color w:val="auto"/>
          <w:spacing w:val="-2"/>
          <w:sz w:val="30"/>
          <w:lang w:val="en-US" w:eastAsia="zh-CN"/>
        </w:rPr>
        <w:t>储存区</w:t>
      </w:r>
      <w:r>
        <w:rPr>
          <w:color w:val="auto"/>
          <w:sz w:val="30"/>
        </w:rPr>
        <w:t>的分值最高上限为</w:t>
      </w:r>
      <w:r>
        <w:rPr>
          <w:rFonts w:ascii="Times New Roman" w:hAnsi="Times New Roman" w:eastAsia="Times New Roman"/>
          <w:color w:val="auto"/>
          <w:sz w:val="30"/>
        </w:rPr>
        <w:t>“15</w:t>
      </w:r>
      <w:r>
        <w:rPr>
          <w:color w:val="auto"/>
          <w:sz w:val="30"/>
        </w:rPr>
        <w:t>分</w:t>
      </w:r>
      <w:r>
        <w:rPr>
          <w:rFonts w:ascii="Times New Roman" w:hAnsi="Times New Roman" w:eastAsia="Times New Roman"/>
          <w:color w:val="auto"/>
          <w:spacing w:val="40"/>
          <w:sz w:val="30"/>
        </w:rPr>
        <w:t>”</w:t>
      </w:r>
      <w:r>
        <w:rPr>
          <w:color w:val="auto"/>
          <w:sz w:val="30"/>
        </w:rPr>
        <w:t>，一个</w:t>
      </w:r>
      <w:r>
        <w:rPr>
          <w:rFonts w:hint="eastAsia"/>
          <w:color w:val="auto"/>
          <w:spacing w:val="-2"/>
          <w:sz w:val="30"/>
          <w:lang w:val="en-US" w:eastAsia="zh-CN"/>
        </w:rPr>
        <w:t>储存区</w:t>
      </w:r>
      <w:r>
        <w:rPr>
          <w:color w:val="auto"/>
          <w:sz w:val="30"/>
        </w:rPr>
        <w:t>的分值最高上限为</w:t>
      </w:r>
      <w:r>
        <w:rPr>
          <w:rFonts w:ascii="Times New Roman" w:hAnsi="Times New Roman" w:eastAsia="Times New Roman"/>
          <w:color w:val="auto"/>
          <w:sz w:val="30"/>
        </w:rPr>
        <w:t>“15</w:t>
      </w:r>
      <w:r>
        <w:rPr>
          <w:color w:val="auto"/>
          <w:sz w:val="30"/>
        </w:rPr>
        <w:t>分</w:t>
      </w:r>
      <w:r>
        <w:rPr>
          <w:rFonts w:ascii="Times New Roman" w:hAnsi="Times New Roman" w:eastAsia="Times New Roman"/>
          <w:color w:val="auto"/>
          <w:spacing w:val="40"/>
          <w:sz w:val="30"/>
        </w:rPr>
        <w:t>”</w:t>
      </w:r>
      <w:r>
        <w:rPr>
          <w:color w:val="auto"/>
          <w:sz w:val="30"/>
        </w:rPr>
        <w:t>。</w:t>
      </w:r>
    </w:p>
    <w:p w14:paraId="6CFCE12D">
      <w:pPr>
        <w:pStyle w:val="4"/>
        <w:spacing w:line="361" w:lineRule="exact"/>
        <w:ind w:left="839"/>
        <w:rPr>
          <w:rFonts w:hint="eastAsia"/>
          <w:color w:val="auto"/>
        </w:rPr>
      </w:pPr>
      <w:r>
        <w:rPr>
          <w:color w:val="auto"/>
          <w:spacing w:val="-1"/>
        </w:rPr>
        <w:t>如核心调控装置计分颜色为对方颜色则记为对方得分。</w:t>
      </w:r>
    </w:p>
    <w:p w14:paraId="74DD5B5F">
      <w:pPr>
        <w:pStyle w:val="4"/>
        <w:spacing w:before="9"/>
        <w:rPr>
          <w:rFonts w:hint="eastAsia"/>
          <w:color w:val="auto"/>
          <w:sz w:val="11"/>
        </w:rPr>
      </w:pPr>
      <w:r>
        <w:rPr>
          <w:color w:val="auto"/>
          <w:sz w:val="11"/>
        </w:rPr>
        <w:drawing>
          <wp:anchor distT="0" distB="0" distL="0" distR="0" simplePos="0" relativeHeight="251671552" behindDoc="1" locked="0" layoutInCell="1" allowOverlap="1">
            <wp:simplePos x="0" y="0"/>
            <wp:positionH relativeFrom="page">
              <wp:posOffset>1264285</wp:posOffset>
            </wp:positionH>
            <wp:positionV relativeFrom="paragraph">
              <wp:posOffset>110490</wp:posOffset>
            </wp:positionV>
            <wp:extent cx="5029835" cy="2809875"/>
            <wp:effectExtent l="0" t="0" r="0" b="0"/>
            <wp:wrapTopAndBottom/>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6" cstate="print"/>
                    <a:stretch>
                      <a:fillRect/>
                    </a:stretch>
                  </pic:blipFill>
                  <pic:spPr>
                    <a:xfrm>
                      <a:off x="0" y="0"/>
                      <a:ext cx="5029645" cy="2809875"/>
                    </a:xfrm>
                    <a:prstGeom prst="rect">
                      <a:avLst/>
                    </a:prstGeom>
                  </pic:spPr>
                </pic:pic>
              </a:graphicData>
            </a:graphic>
          </wp:anchor>
        </w:drawing>
      </w:r>
    </w:p>
    <w:p w14:paraId="33737584">
      <w:pPr>
        <w:pStyle w:val="4"/>
        <w:rPr>
          <w:rFonts w:hint="eastAsia"/>
          <w:color w:val="auto"/>
        </w:rPr>
      </w:pPr>
    </w:p>
    <w:p w14:paraId="1A390539">
      <w:pPr>
        <w:pStyle w:val="4"/>
        <w:spacing w:before="118"/>
        <w:rPr>
          <w:rFonts w:hint="eastAsia"/>
          <w:color w:val="auto"/>
        </w:rPr>
      </w:pPr>
    </w:p>
    <w:p w14:paraId="256F8F2C">
      <w:pPr>
        <w:pStyle w:val="4"/>
        <w:ind w:left="765"/>
        <w:rPr>
          <w:rFonts w:hint="eastAsia"/>
          <w:color w:val="auto"/>
        </w:rPr>
      </w:pPr>
      <w:r>
        <w:rPr>
          <w:rFonts w:ascii="Times New Roman" w:eastAsia="Times New Roman"/>
          <w:color w:val="auto"/>
          <w:spacing w:val="-8"/>
        </w:rPr>
        <w:t>4.2.4</w:t>
      </w:r>
      <w:r>
        <w:rPr>
          <w:color w:val="auto"/>
          <w:spacing w:val="-9"/>
        </w:rPr>
        <w:t>、搭载复原轨道</w:t>
      </w:r>
    </w:p>
    <w:p w14:paraId="6B7A0C17">
      <w:pPr>
        <w:pStyle w:val="4"/>
        <w:spacing w:before="372" w:line="388" w:lineRule="auto"/>
        <w:ind w:left="825" w:right="1855" w:hanging="20"/>
        <w:jc w:val="both"/>
        <w:rPr>
          <w:rFonts w:hint="eastAsia"/>
          <w:color w:val="auto"/>
        </w:rPr>
      </w:pPr>
      <w:r>
        <w:rPr>
          <w:color w:val="auto"/>
          <w:spacing w:val="15"/>
        </w:rPr>
        <w:t>手动比赛结束</w:t>
      </w:r>
      <w:r>
        <w:rPr>
          <w:rFonts w:hint="eastAsia"/>
          <w:color w:val="auto"/>
          <w:spacing w:val="15"/>
          <w:lang w:val="en-US" w:eastAsia="zh-CN"/>
        </w:rPr>
        <w:t>前</w:t>
      </w:r>
      <w:r>
        <w:rPr>
          <w:color w:val="auto"/>
          <w:spacing w:val="15"/>
        </w:rPr>
        <w:t>机器人可以利用自身装置将自身挂载在复原轨道上，机器人机身完全离开场地地面即视为成功，可</w:t>
      </w:r>
      <w:r>
        <w:rPr>
          <w:color w:val="auto"/>
        </w:rPr>
        <w:t>获得</w:t>
      </w:r>
      <w:r>
        <w:rPr>
          <w:rFonts w:ascii="Times New Roman" w:hAnsi="Times New Roman" w:eastAsia="Times New Roman"/>
          <w:color w:val="auto"/>
        </w:rPr>
        <w:t>“10</w:t>
      </w:r>
      <w:r>
        <w:rPr>
          <w:color w:val="auto"/>
        </w:rPr>
        <w:t>分</w:t>
      </w:r>
      <w:r>
        <w:rPr>
          <w:rFonts w:ascii="Times New Roman" w:hAnsi="Times New Roman" w:eastAsia="Times New Roman"/>
          <w:color w:val="auto"/>
        </w:rPr>
        <w:t>”</w:t>
      </w:r>
      <w:r>
        <w:rPr>
          <w:color w:val="auto"/>
        </w:rPr>
        <w:t>，机器人机身最低部位高于场地边框高度，则可获得</w:t>
      </w:r>
      <w:r>
        <w:rPr>
          <w:rFonts w:ascii="Times New Roman" w:hAnsi="Times New Roman" w:eastAsia="Times New Roman"/>
          <w:color w:val="auto"/>
        </w:rPr>
        <w:t>“15</w:t>
      </w:r>
      <w:r>
        <w:rPr>
          <w:color w:val="auto"/>
        </w:rPr>
        <w:t>分</w:t>
      </w:r>
      <w:r>
        <w:rPr>
          <w:rFonts w:ascii="Times New Roman" w:hAnsi="Times New Roman" w:eastAsia="Times New Roman"/>
          <w:color w:val="auto"/>
        </w:rPr>
        <w:t>”</w:t>
      </w:r>
      <w:r>
        <w:rPr>
          <w:color w:val="auto"/>
        </w:rPr>
        <w:t>。</w:t>
      </w:r>
    </w:p>
    <w:p w14:paraId="1B0E73CE">
      <w:pPr>
        <w:pStyle w:val="4"/>
        <w:spacing w:line="388" w:lineRule="auto"/>
        <w:jc w:val="both"/>
        <w:rPr>
          <w:rFonts w:hint="eastAsia"/>
          <w:color w:val="auto"/>
        </w:rPr>
        <w:sectPr>
          <w:pgSz w:w="11910" w:h="16840"/>
          <w:pgMar w:top="1540" w:right="0" w:bottom="280" w:left="1275" w:header="720" w:footer="720" w:gutter="0"/>
          <w:cols w:space="720" w:num="1"/>
        </w:sectPr>
      </w:pPr>
    </w:p>
    <w:p w14:paraId="7E111AAA">
      <w:pPr>
        <w:pStyle w:val="4"/>
        <w:ind w:left="522"/>
        <w:rPr>
          <w:rFonts w:hint="eastAsia"/>
          <w:color w:val="auto"/>
          <w:sz w:val="20"/>
        </w:rPr>
      </w:pPr>
      <w:r>
        <w:rPr>
          <w:color w:val="auto"/>
          <w:sz w:val="20"/>
        </w:rPr>
        <w:drawing>
          <wp:inline distT="0" distB="0" distL="0" distR="0">
            <wp:extent cx="5036820" cy="2676525"/>
            <wp:effectExtent l="0" t="0" r="0" b="0"/>
            <wp:docPr id="2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stretch>
                      <a:fillRect/>
                    </a:stretch>
                  </pic:blipFill>
                  <pic:spPr>
                    <a:xfrm>
                      <a:off x="0" y="0"/>
                      <a:ext cx="5037414" cy="2676525"/>
                    </a:xfrm>
                    <a:prstGeom prst="rect">
                      <a:avLst/>
                    </a:prstGeom>
                  </pic:spPr>
                </pic:pic>
              </a:graphicData>
            </a:graphic>
          </wp:inline>
        </w:drawing>
      </w:r>
    </w:p>
    <w:p w14:paraId="157319B9">
      <w:pPr>
        <w:pStyle w:val="4"/>
        <w:rPr>
          <w:rFonts w:hint="eastAsia"/>
          <w:color w:val="auto"/>
          <w:sz w:val="20"/>
        </w:rPr>
      </w:pPr>
    </w:p>
    <w:p w14:paraId="26267E75">
      <w:pPr>
        <w:pStyle w:val="4"/>
        <w:spacing w:before="61"/>
        <w:rPr>
          <w:rFonts w:hint="eastAsia"/>
          <w:color w:val="auto"/>
          <w:sz w:val="20"/>
        </w:rPr>
      </w:pPr>
      <w:r>
        <w:rPr>
          <w:color w:val="auto"/>
          <w:sz w:val="20"/>
        </w:rPr>
        <w:drawing>
          <wp:anchor distT="0" distB="0" distL="0" distR="0" simplePos="0" relativeHeight="251672576" behindDoc="1" locked="0" layoutInCell="1" allowOverlap="1">
            <wp:simplePos x="0" y="0"/>
            <wp:positionH relativeFrom="page">
              <wp:posOffset>1083310</wp:posOffset>
            </wp:positionH>
            <wp:positionV relativeFrom="paragraph">
              <wp:posOffset>216535</wp:posOffset>
            </wp:positionV>
            <wp:extent cx="5208905" cy="2914650"/>
            <wp:effectExtent l="0" t="0" r="0" b="0"/>
            <wp:wrapTopAndBottom/>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8" cstate="print"/>
                    <a:stretch>
                      <a:fillRect/>
                    </a:stretch>
                  </pic:blipFill>
                  <pic:spPr>
                    <a:xfrm>
                      <a:off x="0" y="0"/>
                      <a:ext cx="5208934" cy="2914650"/>
                    </a:xfrm>
                    <a:prstGeom prst="rect">
                      <a:avLst/>
                    </a:prstGeom>
                  </pic:spPr>
                </pic:pic>
              </a:graphicData>
            </a:graphic>
          </wp:anchor>
        </w:drawing>
      </w:r>
    </w:p>
    <w:p w14:paraId="184B6A8C">
      <w:pPr>
        <w:pStyle w:val="4"/>
        <w:rPr>
          <w:rFonts w:hint="eastAsia"/>
          <w:color w:val="auto"/>
        </w:rPr>
      </w:pPr>
    </w:p>
    <w:p w14:paraId="7E0480F7">
      <w:pPr>
        <w:pStyle w:val="4"/>
        <w:spacing w:before="144"/>
        <w:rPr>
          <w:rFonts w:hint="eastAsia"/>
          <w:color w:val="auto"/>
        </w:rPr>
      </w:pPr>
    </w:p>
    <w:p w14:paraId="3B8650F9">
      <w:pPr>
        <w:pStyle w:val="8"/>
        <w:numPr>
          <w:ilvl w:val="1"/>
          <w:numId w:val="8"/>
        </w:numPr>
        <w:tabs>
          <w:tab w:val="left" w:pos="1340"/>
        </w:tabs>
        <w:ind w:left="1340" w:hanging="571"/>
        <w:rPr>
          <w:rFonts w:hint="eastAsia"/>
          <w:color w:val="auto"/>
          <w:sz w:val="30"/>
        </w:rPr>
      </w:pPr>
      <w:r>
        <w:rPr>
          <w:color w:val="auto"/>
          <w:spacing w:val="-7"/>
          <w:sz w:val="30"/>
        </w:rPr>
        <w:t>、得分细则</w:t>
      </w:r>
    </w:p>
    <w:p w14:paraId="12887B63">
      <w:pPr>
        <w:pStyle w:val="8"/>
        <w:numPr>
          <w:ilvl w:val="2"/>
          <w:numId w:val="8"/>
        </w:numPr>
        <w:tabs>
          <w:tab w:val="left" w:pos="805"/>
          <w:tab w:val="left" w:pos="1530"/>
          <w:tab w:val="left" w:pos="2250"/>
        </w:tabs>
        <w:spacing w:before="366" w:line="235" w:lineRule="auto"/>
        <w:ind w:left="805" w:right="1951" w:hanging="36"/>
        <w:rPr>
          <w:rFonts w:hint="eastAsia"/>
          <w:color w:val="auto"/>
          <w:sz w:val="30"/>
        </w:rPr>
      </w:pPr>
      <w:r>
        <w:rPr>
          <w:color w:val="auto"/>
          <w:spacing w:val="-10"/>
          <w:sz w:val="30"/>
        </w:rPr>
        <w:t>、自动阶段和手动阶段比赛结束时，己方联盟机器人</w:t>
      </w:r>
      <w:r>
        <w:rPr>
          <w:color w:val="auto"/>
          <w:spacing w:val="-2"/>
          <w:sz w:val="30"/>
        </w:rPr>
        <w:t>接触的己方得分区内的得分物不计分。</w:t>
      </w:r>
    </w:p>
    <w:p w14:paraId="60165DFD">
      <w:pPr>
        <w:pStyle w:val="4"/>
        <w:spacing w:before="108"/>
        <w:rPr>
          <w:rFonts w:hint="eastAsia"/>
          <w:color w:val="auto"/>
        </w:rPr>
      </w:pPr>
    </w:p>
    <w:p w14:paraId="069D88C8">
      <w:pPr>
        <w:pStyle w:val="8"/>
        <w:numPr>
          <w:ilvl w:val="2"/>
          <w:numId w:val="8"/>
        </w:numPr>
        <w:tabs>
          <w:tab w:val="left" w:pos="815"/>
          <w:tab w:val="left" w:pos="1556"/>
          <w:tab w:val="left" w:pos="2286"/>
          <w:tab w:val="left" w:pos="5334"/>
        </w:tabs>
        <w:spacing w:before="1" w:line="276" w:lineRule="auto"/>
        <w:ind w:left="815" w:right="1848" w:hanging="46"/>
        <w:rPr>
          <w:rFonts w:hint="eastAsia"/>
          <w:color w:val="auto"/>
          <w:sz w:val="30"/>
        </w:rPr>
      </w:pPr>
      <w:r>
        <w:rPr>
          <w:color w:val="auto"/>
          <w:spacing w:val="-10"/>
          <w:sz w:val="30"/>
        </w:rPr>
        <w:t>、</w:t>
      </w:r>
      <w:r>
        <w:rPr>
          <w:color w:val="auto"/>
          <w:spacing w:val="-6"/>
          <w:sz w:val="30"/>
        </w:rPr>
        <w:t>自动阶段和手动阶段比赛结束时，只要得分物</w:t>
      </w:r>
      <w:r>
        <w:rPr>
          <w:rFonts w:hint="eastAsia"/>
          <w:color w:val="auto"/>
          <w:spacing w:val="-6"/>
          <w:sz w:val="30"/>
          <w:lang w:val="en-US" w:eastAsia="zh-CN"/>
        </w:rPr>
        <w:t>与</w:t>
      </w:r>
      <w:r>
        <w:rPr>
          <w:rFonts w:hint="eastAsia"/>
          <w:color w:val="auto"/>
          <w:spacing w:val="-2"/>
          <w:sz w:val="30"/>
          <w:lang w:val="en-US" w:eastAsia="zh-CN"/>
        </w:rPr>
        <w:t>储存区的垂直投影</w:t>
      </w:r>
      <w:r>
        <w:rPr>
          <w:color w:val="auto"/>
          <w:spacing w:val="12"/>
          <w:sz w:val="30"/>
        </w:rPr>
        <w:t>接触，该得分物即可得分，每个</w:t>
      </w:r>
      <w:r>
        <w:rPr>
          <w:rFonts w:hint="eastAsia"/>
          <w:color w:val="auto"/>
          <w:spacing w:val="-2"/>
          <w:sz w:val="30"/>
          <w:lang w:val="en-US" w:eastAsia="zh-CN"/>
        </w:rPr>
        <w:t>储存区</w:t>
      </w:r>
      <w:r>
        <w:rPr>
          <w:color w:val="auto"/>
          <w:spacing w:val="-2"/>
          <w:sz w:val="30"/>
        </w:rPr>
        <w:t>区域的总分值最高上限为</w:t>
      </w:r>
      <w:r>
        <w:rPr>
          <w:rFonts w:ascii="Times New Roman" w:eastAsia="Times New Roman"/>
          <w:color w:val="auto"/>
          <w:spacing w:val="-2"/>
          <w:sz w:val="30"/>
        </w:rPr>
        <w:t>15</w:t>
      </w:r>
      <w:r>
        <w:rPr>
          <w:color w:val="auto"/>
          <w:spacing w:val="-2"/>
          <w:sz w:val="30"/>
        </w:rPr>
        <w:t>分，超出总分值的得分物分值无效。</w:t>
      </w:r>
    </w:p>
    <w:p w14:paraId="1E9B0643">
      <w:pPr>
        <w:pStyle w:val="8"/>
        <w:spacing w:line="276" w:lineRule="auto"/>
        <w:rPr>
          <w:rFonts w:hint="eastAsia"/>
          <w:color w:val="auto"/>
          <w:sz w:val="30"/>
        </w:rPr>
        <w:sectPr>
          <w:pgSz w:w="11910" w:h="16840"/>
          <w:pgMar w:top="1180" w:right="0" w:bottom="280" w:left="1275" w:header="720" w:footer="720" w:gutter="0"/>
          <w:cols w:space="720" w:num="1"/>
        </w:sectPr>
      </w:pPr>
    </w:p>
    <w:p w14:paraId="5B747BD4">
      <w:pPr>
        <w:pStyle w:val="8"/>
        <w:numPr>
          <w:ilvl w:val="2"/>
          <w:numId w:val="8"/>
        </w:numPr>
        <w:tabs>
          <w:tab w:val="left" w:pos="817"/>
          <w:tab w:val="left" w:pos="1708"/>
        </w:tabs>
        <w:spacing w:before="45" w:line="256" w:lineRule="auto"/>
        <w:ind w:left="817" w:right="1891" w:hanging="53"/>
        <w:jc w:val="both"/>
        <w:rPr>
          <w:rFonts w:hint="eastAsia"/>
          <w:color w:val="auto"/>
          <w:sz w:val="30"/>
        </w:rPr>
      </w:pPr>
      <w:r>
        <w:rPr>
          <w:color w:val="auto"/>
          <w:spacing w:val="-2"/>
          <w:sz w:val="30"/>
        </w:rPr>
        <w:t>、机器人在挂载复原轨道时，如机器人已离开场地面板且受到对手机器人接触或碰撞等行为干扰导致挂载失败，则视为挂载成功，即可获得</w:t>
      </w:r>
      <w:r>
        <w:rPr>
          <w:rFonts w:ascii="Times New Roman" w:eastAsia="Times New Roman"/>
          <w:color w:val="auto"/>
          <w:spacing w:val="-2"/>
          <w:sz w:val="30"/>
        </w:rPr>
        <w:t>15</w:t>
      </w:r>
      <w:r>
        <w:rPr>
          <w:color w:val="auto"/>
          <w:spacing w:val="-2"/>
          <w:sz w:val="30"/>
        </w:rPr>
        <w:t>分。</w:t>
      </w:r>
    </w:p>
    <w:p w14:paraId="68AB5528">
      <w:pPr>
        <w:pStyle w:val="4"/>
        <w:spacing w:before="234"/>
        <w:rPr>
          <w:rFonts w:hint="eastAsia"/>
          <w:color w:val="auto"/>
        </w:rPr>
      </w:pPr>
    </w:p>
    <w:p w14:paraId="1515BD26">
      <w:pPr>
        <w:pStyle w:val="8"/>
        <w:numPr>
          <w:ilvl w:val="2"/>
          <w:numId w:val="8"/>
        </w:numPr>
        <w:tabs>
          <w:tab w:val="left" w:pos="817"/>
          <w:tab w:val="left" w:pos="1708"/>
        </w:tabs>
        <w:spacing w:line="276" w:lineRule="auto"/>
        <w:ind w:left="817" w:right="1881" w:hanging="53"/>
        <w:jc w:val="both"/>
        <w:rPr>
          <w:rFonts w:hint="eastAsia"/>
          <w:color w:val="auto"/>
          <w:sz w:val="30"/>
        </w:rPr>
      </w:pPr>
      <w:r>
        <w:rPr>
          <w:color w:val="auto"/>
          <w:spacing w:val="-2"/>
          <w:sz w:val="30"/>
        </w:rPr>
        <w:t>、比赛结束时，裁判将根据核心调控装置侧面的白线</w:t>
      </w:r>
      <w:r>
        <w:rPr>
          <w:color w:val="auto"/>
          <w:spacing w:val="13"/>
          <w:sz w:val="30"/>
        </w:rPr>
        <w:t>向上指向的颜色判定该核心调控装置紧邻的</w:t>
      </w:r>
      <w:r>
        <w:rPr>
          <w:rFonts w:hint="eastAsia"/>
          <w:color w:val="auto"/>
          <w:spacing w:val="-2"/>
          <w:sz w:val="30"/>
          <w:lang w:val="en-US" w:eastAsia="zh-CN"/>
        </w:rPr>
        <w:t>储存区</w:t>
      </w:r>
      <w:r>
        <w:rPr>
          <w:color w:val="auto"/>
          <w:spacing w:val="13"/>
          <w:sz w:val="30"/>
        </w:rPr>
        <w:t>的</w:t>
      </w:r>
      <w:r>
        <w:rPr>
          <w:color w:val="auto"/>
          <w:spacing w:val="-2"/>
          <w:sz w:val="30"/>
        </w:rPr>
        <w:t>得分归属。若白线向上指向灰色紫色交界点，则双方均不得</w:t>
      </w:r>
      <w:r>
        <w:rPr>
          <w:color w:val="auto"/>
          <w:spacing w:val="-6"/>
          <w:sz w:val="30"/>
        </w:rPr>
        <w:t>分。</w:t>
      </w:r>
    </w:p>
    <w:p w14:paraId="46D0AAD3">
      <w:pPr>
        <w:pStyle w:val="4"/>
        <w:spacing w:before="161"/>
        <w:rPr>
          <w:rFonts w:hint="eastAsia"/>
          <w:color w:val="auto"/>
        </w:rPr>
      </w:pPr>
    </w:p>
    <w:p w14:paraId="3DADC5C7">
      <w:pPr>
        <w:pStyle w:val="8"/>
        <w:numPr>
          <w:ilvl w:val="1"/>
          <w:numId w:val="8"/>
        </w:numPr>
        <w:tabs>
          <w:tab w:val="left" w:pos="1520"/>
        </w:tabs>
        <w:ind w:left="1520" w:hanging="676"/>
        <w:jc w:val="both"/>
        <w:rPr>
          <w:rFonts w:hint="eastAsia"/>
          <w:color w:val="auto"/>
          <w:sz w:val="30"/>
        </w:rPr>
      </w:pPr>
      <w:r>
        <w:rPr>
          <w:color w:val="auto"/>
          <w:spacing w:val="-1"/>
          <w:sz w:val="30"/>
        </w:rPr>
        <w:t>、得分物掉出场地外的处理方式</w:t>
      </w:r>
    </w:p>
    <w:p w14:paraId="5D777DD8">
      <w:pPr>
        <w:pStyle w:val="4"/>
        <w:spacing w:before="2"/>
        <w:rPr>
          <w:rFonts w:hint="eastAsia"/>
          <w:color w:val="auto"/>
        </w:rPr>
      </w:pPr>
    </w:p>
    <w:p w14:paraId="0C131A87">
      <w:pPr>
        <w:pStyle w:val="4"/>
        <w:spacing w:line="391" w:lineRule="auto"/>
        <w:ind w:left="810" w:right="1953" w:firstLine="24"/>
        <w:jc w:val="both"/>
        <w:rPr>
          <w:rFonts w:hint="eastAsia"/>
          <w:color w:val="auto"/>
        </w:rPr>
      </w:pPr>
      <w:r>
        <w:rPr>
          <w:color w:val="auto"/>
        </w:rPr>
        <w:t>如比赛过程中得分物掉出场地外，比赛继续进行，裁判或</w:t>
      </w:r>
      <w:r>
        <w:rPr>
          <w:color w:val="auto"/>
          <w:spacing w:val="11"/>
        </w:rPr>
        <w:t>工作人员会将掉出场地外的得分物，放到场地内接近掉出</w:t>
      </w:r>
      <w:r>
        <w:rPr>
          <w:color w:val="auto"/>
        </w:rPr>
        <w:t>位置，并且对机器人动作影响较小的位置上。具体放回的</w:t>
      </w:r>
      <w:r>
        <w:rPr>
          <w:color w:val="auto"/>
          <w:spacing w:val="-2"/>
        </w:rPr>
        <w:t>时间和位置以裁判或工作人员的判定为准。</w:t>
      </w:r>
    </w:p>
    <w:p w14:paraId="0F568B3F">
      <w:pPr>
        <w:pStyle w:val="4"/>
        <w:spacing w:before="35"/>
        <w:rPr>
          <w:rFonts w:hint="eastAsia"/>
          <w:color w:val="auto"/>
        </w:rPr>
      </w:pPr>
    </w:p>
    <w:p w14:paraId="42746B94">
      <w:pPr>
        <w:pStyle w:val="8"/>
        <w:numPr>
          <w:ilvl w:val="1"/>
          <w:numId w:val="8"/>
        </w:numPr>
        <w:tabs>
          <w:tab w:val="left" w:pos="1431"/>
        </w:tabs>
        <w:ind w:left="1431" w:hanging="666"/>
        <w:jc w:val="both"/>
        <w:rPr>
          <w:rFonts w:hint="eastAsia"/>
          <w:color w:val="auto"/>
          <w:sz w:val="30"/>
        </w:rPr>
      </w:pPr>
      <w:r>
        <w:rPr>
          <w:color w:val="auto"/>
          <w:spacing w:val="-3"/>
          <w:sz w:val="30"/>
        </w:rPr>
        <w:t>、禁止阻挡对方机器人的说明</w:t>
      </w:r>
    </w:p>
    <w:p w14:paraId="39775037">
      <w:pPr>
        <w:pStyle w:val="4"/>
        <w:spacing w:before="384" w:line="388" w:lineRule="auto"/>
        <w:ind w:left="808" w:right="2049" w:firstLine="9"/>
        <w:rPr>
          <w:rFonts w:hint="eastAsia"/>
          <w:color w:val="auto"/>
        </w:rPr>
      </w:pPr>
      <w:r>
        <w:rPr>
          <w:color w:val="auto"/>
        </w:rPr>
        <w:t>牵制、围困、锁定、抬起——机器人的一种状态。如果一</w:t>
      </w:r>
      <w:r>
        <w:rPr>
          <w:color w:val="auto"/>
          <w:spacing w:val="-2"/>
        </w:rPr>
        <w:t>台机器人符合以下任意标准，则按照规则判罚。</w:t>
      </w:r>
    </w:p>
    <w:p w14:paraId="642A09B8">
      <w:pPr>
        <w:pStyle w:val="4"/>
        <w:spacing w:line="381" w:lineRule="auto"/>
        <w:ind w:left="825" w:right="1910" w:hanging="22"/>
        <w:rPr>
          <w:rFonts w:hint="eastAsia"/>
          <w:color w:val="auto"/>
        </w:rPr>
      </w:pPr>
      <w:r>
        <w:rPr>
          <w:color w:val="auto"/>
          <w:spacing w:val="-2"/>
        </w:rPr>
        <w:t>在手动控制时段，每次牵制对方机器人不得超过</w:t>
      </w:r>
      <w:r>
        <w:rPr>
          <w:rFonts w:ascii="Times New Roman" w:hAnsi="Times New Roman" w:eastAsia="Times New Roman"/>
          <w:color w:val="auto"/>
          <w:spacing w:val="-2"/>
        </w:rPr>
        <w:t>5</w:t>
      </w:r>
      <w:r>
        <w:rPr>
          <w:color w:val="auto"/>
          <w:spacing w:val="-2"/>
        </w:rPr>
        <w:t>秒，由主裁判口头</w:t>
      </w:r>
      <w:r>
        <w:rPr>
          <w:rFonts w:ascii="Times New Roman" w:hAnsi="Times New Roman" w:eastAsia="Times New Roman"/>
          <w:color w:val="auto"/>
          <w:spacing w:val="-2"/>
        </w:rPr>
        <w:t>“</w:t>
      </w:r>
      <w:r>
        <w:rPr>
          <w:color w:val="auto"/>
          <w:spacing w:val="-2"/>
        </w:rPr>
        <w:t>倒计时</w:t>
      </w:r>
      <w:r>
        <w:rPr>
          <w:rFonts w:ascii="Times New Roman" w:hAnsi="Times New Roman" w:eastAsia="Times New Roman"/>
          <w:color w:val="auto"/>
          <w:spacing w:val="-2"/>
        </w:rPr>
        <w:t>”</w:t>
      </w:r>
      <w:r>
        <w:rPr>
          <w:color w:val="auto"/>
          <w:spacing w:val="-2"/>
        </w:rPr>
        <w:t>。</w:t>
      </w:r>
    </w:p>
    <w:p w14:paraId="641B165A">
      <w:pPr>
        <w:pStyle w:val="4"/>
        <w:spacing w:line="384" w:lineRule="auto"/>
        <w:ind w:left="808" w:right="1903" w:firstLine="9"/>
        <w:rPr>
          <w:rFonts w:hint="eastAsia"/>
          <w:color w:val="auto"/>
        </w:rPr>
      </w:pPr>
      <w:r>
        <w:rPr>
          <w:color w:val="auto"/>
        </w:rPr>
        <w:t>牵制计时结束后，该机器人在</w:t>
      </w:r>
      <w:r>
        <w:rPr>
          <w:rFonts w:ascii="Times New Roman" w:eastAsia="Times New Roman"/>
          <w:color w:val="auto"/>
        </w:rPr>
        <w:t>5</w:t>
      </w:r>
      <w:r>
        <w:rPr>
          <w:color w:val="auto"/>
        </w:rPr>
        <w:t>秒不得再牵制对方一台机器</w:t>
      </w:r>
      <w:r>
        <w:rPr>
          <w:color w:val="auto"/>
          <w:spacing w:val="-6"/>
        </w:rPr>
        <w:t>人。</w:t>
      </w:r>
    </w:p>
    <w:p w14:paraId="00D80374">
      <w:pPr>
        <w:pStyle w:val="4"/>
        <w:spacing w:before="5" w:line="388" w:lineRule="auto"/>
        <w:ind w:left="827" w:right="1927" w:firstLine="141"/>
        <w:jc w:val="both"/>
        <w:rPr>
          <w:rFonts w:hint="eastAsia"/>
          <w:color w:val="auto"/>
        </w:rPr>
        <w:sectPr>
          <w:pgSz w:w="11910" w:h="16840"/>
          <w:pgMar w:top="1540" w:right="0" w:bottom="334" w:left="1275" w:header="720" w:footer="720" w:gutter="0"/>
          <w:cols w:space="720" w:num="1"/>
        </w:sectPr>
      </w:pPr>
      <w:r>
        <w:rPr>
          <w:color w:val="auto"/>
          <w:spacing w:val="-2"/>
        </w:rPr>
        <w:t>围困——将对方机器人的动作限制在场地上的狭小区域（不大于一块场地面板的尺寸），没有逃脱的路径。在手动控制时段，每次围困对方机器人不得超过</w:t>
      </w:r>
      <w:r>
        <w:rPr>
          <w:rFonts w:ascii="Times New Roman" w:hAnsi="Times New Roman" w:eastAsia="Times New Roman"/>
          <w:color w:val="auto"/>
        </w:rPr>
        <w:t>5</w:t>
      </w:r>
      <w:r>
        <w:rPr>
          <w:color w:val="auto"/>
        </w:rPr>
        <w:t>秒，由主裁判口</w:t>
      </w:r>
    </w:p>
    <w:p w14:paraId="10B18310">
      <w:pPr>
        <w:pStyle w:val="4"/>
        <w:tabs>
          <w:tab w:val="left" w:pos="2005"/>
        </w:tabs>
        <w:spacing w:before="118" w:line="384" w:lineRule="auto"/>
        <w:ind w:left="851" w:leftChars="387" w:right="1154" w:firstLine="50" w:firstLineChars="17"/>
        <w:rPr>
          <w:rFonts w:hint="eastAsia"/>
          <w:color w:val="auto"/>
        </w:rPr>
      </w:pPr>
      <w:r>
        <w:rPr>
          <w:rFonts w:hint="eastAsia" w:ascii="Times New Roman" w:hAnsi="Times New Roman"/>
          <w:color w:val="auto"/>
          <w:spacing w:val="-2"/>
        </w:rPr>
        <w:t>头</w:t>
      </w:r>
      <w:r>
        <w:rPr>
          <w:rFonts w:ascii="Times New Roman" w:hAnsi="Times New Roman" w:eastAsia="Times New Roman"/>
          <w:color w:val="auto"/>
          <w:spacing w:val="-2"/>
        </w:rPr>
        <w:t>“</w:t>
      </w:r>
      <w:r>
        <w:rPr>
          <w:color w:val="auto"/>
          <w:spacing w:val="-2"/>
        </w:rPr>
        <w:t>倒计时</w:t>
      </w:r>
      <w:r>
        <w:rPr>
          <w:rFonts w:ascii="Times New Roman" w:hAnsi="Times New Roman" w:eastAsia="Times New Roman"/>
          <w:color w:val="auto"/>
          <w:spacing w:val="-2"/>
        </w:rPr>
        <w:t>”</w:t>
      </w:r>
      <w:r>
        <w:rPr>
          <w:rFonts w:ascii="Times New Roman" w:hAnsi="Times New Roman" w:eastAsia="Times New Roman"/>
          <w:color w:val="auto"/>
        </w:rPr>
        <w:tab/>
      </w:r>
      <w:r>
        <w:rPr>
          <w:color w:val="auto"/>
        </w:rPr>
        <w:t>。围困计时结束后，该机器人在</w:t>
      </w:r>
      <w:r>
        <w:rPr>
          <w:rFonts w:ascii="Times New Roman" w:hAnsi="Times New Roman" w:eastAsia="Times New Roman"/>
          <w:color w:val="auto"/>
        </w:rPr>
        <w:t>5</w:t>
      </w:r>
      <w:r>
        <w:rPr>
          <w:color w:val="auto"/>
        </w:rPr>
        <w:t>秒不得再围困对方同</w:t>
      </w:r>
      <w:r>
        <w:rPr>
          <w:color w:val="auto"/>
          <w:spacing w:val="-2"/>
        </w:rPr>
        <w:t>一台机器人。</w:t>
      </w:r>
    </w:p>
    <w:p w14:paraId="20FF0449">
      <w:pPr>
        <w:pStyle w:val="4"/>
        <w:spacing w:before="3" w:line="388" w:lineRule="auto"/>
        <w:ind w:left="906" w:right="1660" w:hanging="12"/>
        <w:rPr>
          <w:rFonts w:hint="eastAsia"/>
          <w:color w:val="auto"/>
        </w:rPr>
      </w:pPr>
      <w:r>
        <w:rPr>
          <w:color w:val="auto"/>
        </w:rPr>
        <w:t>抬起——如以任意方式掀翻对方机器人，则己方机器人被罚停直至对方机器人恢复正常。</w:t>
      </w:r>
    </w:p>
    <w:p w14:paraId="4CB0DDAF">
      <w:pPr>
        <w:pStyle w:val="9"/>
        <w:spacing w:line="364" w:lineRule="auto"/>
        <w:rPr>
          <w:rFonts w:hint="eastAsia"/>
          <w:color w:val="auto"/>
          <w:sz w:val="18"/>
        </w:rPr>
        <w:sectPr>
          <w:pgSz w:w="11910" w:h="16840"/>
          <w:pgMar w:top="1940" w:right="0" w:bottom="280" w:left="1275" w:header="720" w:footer="720" w:gutter="0"/>
          <w:cols w:space="720" w:num="1"/>
        </w:sectPr>
      </w:pPr>
      <w:bookmarkStart w:id="12" w:name="5___、分值表"/>
      <w:bookmarkEnd w:id="12"/>
    </w:p>
    <w:p w14:paraId="0E39BEC9">
      <w:pPr>
        <w:pStyle w:val="4"/>
        <w:spacing w:before="54" w:line="381" w:lineRule="exact"/>
        <w:ind w:right="7438"/>
        <w:jc w:val="center"/>
        <w:rPr>
          <w:rFonts w:hint="eastAsia"/>
          <w:color w:val="auto"/>
          <w:spacing w:val="-4"/>
        </w:rPr>
      </w:pPr>
      <w:r>
        <w:rPr>
          <w:color w:val="auto"/>
          <w:spacing w:val="25"/>
        </w:rPr>
        <w:t>附件</w:t>
      </w:r>
      <w:r>
        <w:rPr>
          <w:rFonts w:ascii="Times New Roman" w:eastAsia="Times New Roman"/>
          <w:color w:val="auto"/>
        </w:rPr>
        <w:t>1</w:t>
      </w:r>
      <w:r>
        <w:rPr>
          <w:color w:val="auto"/>
          <w:spacing w:val="-4"/>
        </w:rPr>
        <w:t>记分表</w:t>
      </w:r>
    </w:p>
    <w:p w14:paraId="13A4E729">
      <w:pPr>
        <w:spacing w:line="355" w:lineRule="exact"/>
        <w:ind w:left="964" w:right="1360"/>
        <w:jc w:val="center"/>
        <w:rPr>
          <w:color w:val="auto"/>
          <w:spacing w:val="-5"/>
          <w:sz w:val="28"/>
        </w:rPr>
      </w:pPr>
      <w:r>
        <w:rPr>
          <w:rFonts w:hint="eastAsia"/>
          <w:color w:val="auto"/>
          <w:spacing w:val="-2"/>
          <w:sz w:val="28"/>
        </w:rPr>
        <w:t>星图协作机器人对抗赛</w:t>
      </w:r>
      <w:r>
        <w:rPr>
          <w:color w:val="auto"/>
          <w:spacing w:val="-2"/>
          <w:sz w:val="28"/>
        </w:rPr>
        <w:t>小学高年级组</w:t>
      </w:r>
      <w:r>
        <w:rPr>
          <w:color w:val="auto"/>
          <w:sz w:val="28"/>
        </w:rPr>
        <w:t>4—6</w:t>
      </w:r>
      <w:r>
        <w:rPr>
          <w:color w:val="auto"/>
          <w:spacing w:val="-5"/>
          <w:sz w:val="28"/>
        </w:rPr>
        <w:t>年级、初中组</w:t>
      </w:r>
    </w:p>
    <w:tbl>
      <w:tblPr>
        <w:tblStyle w:val="5"/>
        <w:tblpPr w:leftFromText="180" w:rightFromText="180" w:vertAnchor="text" w:horzAnchor="page" w:tblpX="1363" w:tblpY="349"/>
        <w:tblOverlap w:val="never"/>
        <w:tblW w:w="96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97"/>
        <w:gridCol w:w="2856"/>
        <w:gridCol w:w="3571"/>
      </w:tblGrid>
      <w:tr w14:paraId="1B552786">
        <w:trPr>
          <w:trHeight w:val="336" w:hRule="atLeast"/>
        </w:trPr>
        <w:tc>
          <w:tcPr>
            <w:tcW w:w="9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9E95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队（号）名                                                灰方：________              场次：</w:t>
            </w:r>
          </w:p>
        </w:tc>
      </w:tr>
      <w:tr w14:paraId="0180502F">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377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自动阶段</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55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□胜       □平       □负</w:t>
            </w:r>
          </w:p>
        </w:tc>
      </w:tr>
      <w:tr w14:paraId="40BABE2F">
        <w:trPr>
          <w:trHeight w:val="336" w:hRule="atLeast"/>
        </w:trPr>
        <w:tc>
          <w:tcPr>
            <w:tcW w:w="31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EFF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手动阶段</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846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核心调控装置颜色1：□灰 □紫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核心调控装置颜色2：□灰 □紫</w:t>
            </w:r>
          </w:p>
        </w:tc>
      </w:tr>
      <w:tr w14:paraId="2F304E46">
        <w:trPr>
          <w:trHeight w:val="680"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C5425">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8C1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（能量中枢·中央得分区）</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1CD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灰方心核碎片（沙包）数量：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灰方星图碎片数量：</w:t>
            </w:r>
          </w:p>
        </w:tc>
      </w:tr>
      <w:tr w14:paraId="6DB66C8B">
        <w:trPr>
          <w:trHeight w:val="745"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48077">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DB7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（储存区1）</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399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星图碎片数量：</w:t>
            </w:r>
          </w:p>
        </w:tc>
      </w:tr>
      <w:tr w14:paraId="76532305">
        <w:trPr>
          <w:trHeight w:val="788"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6205">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EA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（储存区2）</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199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星图碎片数量：</w:t>
            </w:r>
          </w:p>
        </w:tc>
      </w:tr>
      <w:tr w14:paraId="73274767">
        <w:trPr>
          <w:trHeight w:val="705"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7FEA">
            <w:pPr>
              <w:jc w:val="center"/>
              <w:rPr>
                <w:rFonts w:hint="eastAsia" w:ascii="宋体" w:hAnsi="宋体" w:eastAsia="宋体" w:cs="宋体"/>
                <w:i w:val="0"/>
                <w:iCs w:val="0"/>
                <w:color w:val="auto"/>
                <w:sz w:val="22"/>
                <w:szCs w:val="22"/>
                <w:u w:val="none"/>
              </w:rPr>
            </w:pP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5B37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复原轨道1：□低    □高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复原轨道2：□低    □高</w:t>
            </w:r>
          </w:p>
        </w:tc>
      </w:tr>
      <w:tr w14:paraId="3C15F3E4">
        <w:trPr>
          <w:trHeight w:val="340"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0182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情绪稳定性与积极心态（0</w:t>
            </w:r>
            <w:r>
              <w:rPr>
                <w:rStyle w:val="11"/>
                <w:color w:val="auto"/>
                <w:lang w:val="en-US" w:eastAsia="zh-CN" w:bidi="ar"/>
              </w:rPr>
              <w:t>-3）</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AA91B">
            <w:pPr>
              <w:rPr>
                <w:rFonts w:hint="eastAsia" w:ascii="宋体" w:hAnsi="宋体" w:eastAsia="宋体" w:cs="宋体"/>
                <w:i w:val="0"/>
                <w:iCs w:val="0"/>
                <w:color w:val="auto"/>
                <w:sz w:val="22"/>
                <w:szCs w:val="22"/>
                <w:u w:val="none"/>
              </w:rPr>
            </w:pPr>
          </w:p>
        </w:tc>
      </w:tr>
      <w:tr w14:paraId="060A01E2">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230AC">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挫折韧性与心态调整</w:t>
            </w:r>
            <w:r>
              <w:rPr>
                <w:rStyle w:val="12"/>
                <w:color w:val="auto"/>
                <w:lang w:val="en-US" w:eastAsia="zh-CN" w:bidi="ar"/>
              </w:rPr>
              <w:t>（0-3）</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4F329">
            <w:pPr>
              <w:rPr>
                <w:rFonts w:hint="eastAsia" w:ascii="宋体" w:hAnsi="宋体" w:eastAsia="宋体" w:cs="宋体"/>
                <w:i w:val="0"/>
                <w:iCs w:val="0"/>
                <w:color w:val="auto"/>
                <w:sz w:val="22"/>
                <w:szCs w:val="22"/>
                <w:u w:val="none"/>
              </w:rPr>
            </w:pPr>
          </w:p>
        </w:tc>
      </w:tr>
      <w:tr w14:paraId="79791FA7">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DCBA">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团队协作能力（</w:t>
            </w:r>
            <w:r>
              <w:rPr>
                <w:rStyle w:val="12"/>
                <w:color w:val="auto"/>
                <w:lang w:val="en-US" w:eastAsia="zh-CN" w:bidi="ar"/>
              </w:rPr>
              <w:t>0-4）</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C437">
            <w:pPr>
              <w:rPr>
                <w:rFonts w:hint="eastAsia" w:ascii="宋体" w:hAnsi="宋体" w:eastAsia="宋体" w:cs="宋体"/>
                <w:i w:val="0"/>
                <w:iCs w:val="0"/>
                <w:color w:val="auto"/>
                <w:sz w:val="22"/>
                <w:szCs w:val="22"/>
                <w:u w:val="none"/>
              </w:rPr>
            </w:pPr>
          </w:p>
        </w:tc>
      </w:tr>
      <w:tr w14:paraId="2C808027">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61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总分</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89E8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r>
      <w:tr w14:paraId="6C50128E">
        <w:trPr>
          <w:trHeight w:val="336" w:hRule="atLeast"/>
        </w:trPr>
        <w:tc>
          <w:tcPr>
            <w:tcW w:w="9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5E3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选手签字：                  </w:t>
            </w:r>
          </w:p>
          <w:p w14:paraId="4060314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裁判签字：</w:t>
            </w:r>
          </w:p>
        </w:tc>
      </w:tr>
    </w:tbl>
    <w:p w14:paraId="08153021">
      <w:pPr>
        <w:spacing w:line="355" w:lineRule="exact"/>
        <w:ind w:left="964" w:right="1360"/>
        <w:jc w:val="center"/>
        <w:rPr>
          <w:color w:val="auto"/>
          <w:spacing w:val="-5"/>
          <w:sz w:val="28"/>
        </w:rPr>
      </w:pPr>
    </w:p>
    <w:p w14:paraId="167B90CE">
      <w:pPr>
        <w:spacing w:line="355" w:lineRule="exact"/>
        <w:ind w:left="964" w:right="1360"/>
        <w:jc w:val="center"/>
        <w:rPr>
          <w:color w:val="auto"/>
          <w:spacing w:val="-5"/>
          <w:sz w:val="28"/>
        </w:rPr>
      </w:pPr>
    </w:p>
    <w:p w14:paraId="1E89184A">
      <w:pPr>
        <w:spacing w:line="355" w:lineRule="exact"/>
        <w:ind w:left="964" w:right="1360"/>
        <w:jc w:val="center"/>
        <w:rPr>
          <w:color w:val="auto"/>
          <w:spacing w:val="-5"/>
          <w:sz w:val="28"/>
        </w:rPr>
      </w:pPr>
    </w:p>
    <w:p w14:paraId="677F8ED0">
      <w:pPr>
        <w:spacing w:line="355" w:lineRule="exact"/>
        <w:ind w:left="964" w:right="1360"/>
        <w:jc w:val="center"/>
        <w:rPr>
          <w:color w:val="auto"/>
          <w:spacing w:val="-5"/>
          <w:sz w:val="28"/>
        </w:rPr>
      </w:pPr>
    </w:p>
    <w:p w14:paraId="35D5D5D0">
      <w:pPr>
        <w:spacing w:line="355" w:lineRule="exact"/>
        <w:ind w:left="964" w:right="1360"/>
        <w:jc w:val="center"/>
        <w:rPr>
          <w:color w:val="auto"/>
          <w:spacing w:val="-5"/>
          <w:sz w:val="28"/>
        </w:rPr>
      </w:pPr>
    </w:p>
    <w:p w14:paraId="7A2652D7">
      <w:pPr>
        <w:spacing w:line="355" w:lineRule="exact"/>
        <w:ind w:left="964" w:right="1360"/>
        <w:jc w:val="center"/>
        <w:rPr>
          <w:color w:val="auto"/>
          <w:spacing w:val="-5"/>
          <w:sz w:val="28"/>
        </w:rPr>
      </w:pPr>
    </w:p>
    <w:p w14:paraId="492C8B5D">
      <w:pPr>
        <w:spacing w:line="355" w:lineRule="exact"/>
        <w:ind w:left="964" w:right="1360"/>
        <w:jc w:val="center"/>
        <w:rPr>
          <w:color w:val="auto"/>
          <w:spacing w:val="-5"/>
          <w:sz w:val="28"/>
        </w:rPr>
      </w:pPr>
    </w:p>
    <w:p w14:paraId="7FC70F90">
      <w:pPr>
        <w:spacing w:line="355" w:lineRule="exact"/>
        <w:ind w:left="964" w:right="1360"/>
        <w:jc w:val="center"/>
        <w:rPr>
          <w:color w:val="auto"/>
          <w:spacing w:val="-5"/>
          <w:sz w:val="28"/>
        </w:rPr>
      </w:pPr>
    </w:p>
    <w:p w14:paraId="080878E6">
      <w:pPr>
        <w:spacing w:line="355" w:lineRule="exact"/>
        <w:ind w:left="964" w:right="1360"/>
        <w:jc w:val="center"/>
        <w:rPr>
          <w:color w:val="auto"/>
          <w:spacing w:val="-5"/>
          <w:sz w:val="28"/>
        </w:rPr>
      </w:pPr>
    </w:p>
    <w:p w14:paraId="6F3D6C65">
      <w:pPr>
        <w:spacing w:line="355" w:lineRule="exact"/>
        <w:ind w:left="964" w:right="1360"/>
        <w:jc w:val="center"/>
        <w:rPr>
          <w:color w:val="auto"/>
          <w:spacing w:val="-5"/>
          <w:sz w:val="28"/>
        </w:rPr>
      </w:pPr>
    </w:p>
    <w:p w14:paraId="7611908D">
      <w:pPr>
        <w:spacing w:line="355" w:lineRule="exact"/>
        <w:ind w:left="964" w:right="1360"/>
        <w:jc w:val="center"/>
        <w:rPr>
          <w:color w:val="auto"/>
          <w:spacing w:val="-5"/>
          <w:sz w:val="28"/>
        </w:rPr>
      </w:pPr>
    </w:p>
    <w:p w14:paraId="5B7D6A18">
      <w:pPr>
        <w:spacing w:line="355" w:lineRule="exact"/>
        <w:ind w:left="964" w:right="1360"/>
        <w:jc w:val="center"/>
        <w:rPr>
          <w:color w:val="auto"/>
          <w:spacing w:val="-5"/>
          <w:sz w:val="28"/>
        </w:rPr>
      </w:pPr>
    </w:p>
    <w:p w14:paraId="6CC7C36E">
      <w:pPr>
        <w:spacing w:line="355" w:lineRule="exact"/>
        <w:ind w:left="964" w:right="1360"/>
        <w:jc w:val="center"/>
        <w:rPr>
          <w:color w:val="auto"/>
          <w:spacing w:val="-5"/>
          <w:sz w:val="28"/>
        </w:rPr>
      </w:pPr>
    </w:p>
    <w:p w14:paraId="004A31F7">
      <w:pPr>
        <w:spacing w:line="355" w:lineRule="exact"/>
        <w:ind w:left="964" w:right="1360"/>
        <w:jc w:val="center"/>
        <w:rPr>
          <w:color w:val="auto"/>
          <w:spacing w:val="-5"/>
          <w:sz w:val="28"/>
        </w:rPr>
      </w:pPr>
    </w:p>
    <w:p w14:paraId="02EB8D35">
      <w:pPr>
        <w:spacing w:line="355" w:lineRule="exact"/>
        <w:ind w:left="964" w:right="1360"/>
        <w:jc w:val="center"/>
        <w:rPr>
          <w:color w:val="auto"/>
          <w:spacing w:val="-5"/>
          <w:sz w:val="28"/>
        </w:rPr>
      </w:pPr>
    </w:p>
    <w:p w14:paraId="574BE767">
      <w:pPr>
        <w:spacing w:line="355" w:lineRule="exact"/>
        <w:ind w:left="964" w:right="1360"/>
        <w:jc w:val="center"/>
        <w:rPr>
          <w:color w:val="auto"/>
          <w:spacing w:val="-5"/>
          <w:sz w:val="28"/>
        </w:rPr>
      </w:pPr>
    </w:p>
    <w:p w14:paraId="3178A483">
      <w:pPr>
        <w:spacing w:line="355" w:lineRule="exact"/>
        <w:ind w:left="964" w:right="1360"/>
        <w:jc w:val="center"/>
        <w:rPr>
          <w:color w:val="auto"/>
          <w:spacing w:val="-5"/>
          <w:sz w:val="28"/>
        </w:rPr>
      </w:pPr>
    </w:p>
    <w:p w14:paraId="4785FF94">
      <w:pPr>
        <w:spacing w:line="355" w:lineRule="exact"/>
        <w:ind w:left="964" w:right="1360"/>
        <w:jc w:val="center"/>
        <w:rPr>
          <w:color w:val="auto"/>
          <w:spacing w:val="-5"/>
          <w:sz w:val="28"/>
        </w:rPr>
      </w:pPr>
    </w:p>
    <w:p w14:paraId="1635A8BD">
      <w:pPr>
        <w:spacing w:line="355" w:lineRule="exact"/>
        <w:ind w:left="964" w:right="1360"/>
        <w:jc w:val="center"/>
        <w:rPr>
          <w:color w:val="auto"/>
          <w:spacing w:val="-5"/>
          <w:sz w:val="28"/>
        </w:rPr>
      </w:pPr>
    </w:p>
    <w:tbl>
      <w:tblPr>
        <w:tblStyle w:val="5"/>
        <w:tblpPr w:leftFromText="180" w:rightFromText="180" w:vertAnchor="text" w:horzAnchor="page" w:tblpX="1338" w:tblpY="58"/>
        <w:tblOverlap w:val="never"/>
        <w:tblW w:w="96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97"/>
        <w:gridCol w:w="2856"/>
        <w:gridCol w:w="3571"/>
      </w:tblGrid>
      <w:tr w14:paraId="137B1E9C">
        <w:trPr>
          <w:trHeight w:val="336" w:hRule="atLeast"/>
        </w:trPr>
        <w:tc>
          <w:tcPr>
            <w:tcW w:w="9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75F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队（号）名                                                紫方：________              场次：</w:t>
            </w:r>
          </w:p>
        </w:tc>
      </w:tr>
      <w:tr w14:paraId="0711A135">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CC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自动阶段</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E8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□胜       □平       □负</w:t>
            </w:r>
          </w:p>
        </w:tc>
      </w:tr>
      <w:tr w14:paraId="7747A940">
        <w:trPr>
          <w:trHeight w:val="336" w:hRule="atLeast"/>
        </w:trPr>
        <w:tc>
          <w:tcPr>
            <w:tcW w:w="31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727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手动阶段</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6F5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核心调控装置颜色1：□灰 □紫</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核心调控装置颜色2：□灰 □紫</w:t>
            </w:r>
          </w:p>
        </w:tc>
      </w:tr>
      <w:tr w14:paraId="460DF90C">
        <w:trPr>
          <w:trHeight w:val="680"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C89A">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0B9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（能量中枢·中央得分区）</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D87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紫方心核碎片（沙包）数量：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紫方星图碎片数量：</w:t>
            </w:r>
          </w:p>
        </w:tc>
      </w:tr>
      <w:tr w14:paraId="5D4F84A1">
        <w:trPr>
          <w:trHeight w:val="814"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F8D9">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567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（储存区1）</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531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星图碎片数量：</w:t>
            </w:r>
          </w:p>
        </w:tc>
      </w:tr>
      <w:tr w14:paraId="77FF70C1">
        <w:trPr>
          <w:trHeight w:val="770"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FD4A">
            <w:pPr>
              <w:jc w:val="center"/>
              <w:rPr>
                <w:rFonts w:hint="eastAsia" w:ascii="宋体" w:hAnsi="宋体" w:eastAsia="宋体" w:cs="宋体"/>
                <w:i w:val="0"/>
                <w:iCs w:val="0"/>
                <w:color w:val="auto"/>
                <w:sz w:val="22"/>
                <w:szCs w:val="22"/>
                <w:u w:val="none"/>
              </w:rPr>
            </w:pPr>
          </w:p>
        </w:tc>
        <w:tc>
          <w:tcPr>
            <w:tcW w:w="28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FE6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（储存区2）</w:t>
            </w:r>
          </w:p>
        </w:tc>
        <w:tc>
          <w:tcPr>
            <w:tcW w:w="3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AA6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心核碎片（沙包）数量：</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星图碎片数量：</w:t>
            </w:r>
          </w:p>
        </w:tc>
      </w:tr>
      <w:tr w14:paraId="21D656A9">
        <w:trPr>
          <w:trHeight w:val="705" w:hRule="atLeast"/>
        </w:trPr>
        <w:tc>
          <w:tcPr>
            <w:tcW w:w="31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168C">
            <w:pPr>
              <w:jc w:val="center"/>
              <w:rPr>
                <w:rFonts w:hint="eastAsia" w:ascii="宋体" w:hAnsi="宋体" w:eastAsia="宋体" w:cs="宋体"/>
                <w:i w:val="0"/>
                <w:iCs w:val="0"/>
                <w:color w:val="auto"/>
                <w:sz w:val="22"/>
                <w:szCs w:val="22"/>
                <w:u w:val="none"/>
              </w:rPr>
            </w:pP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F79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复原轨道1：□低    □高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复原轨道2：□低    □高</w:t>
            </w:r>
          </w:p>
        </w:tc>
      </w:tr>
      <w:tr w14:paraId="46B1ABE6">
        <w:trPr>
          <w:trHeight w:val="340"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DF8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情绪稳定性与积极心态（0</w:t>
            </w:r>
            <w:r>
              <w:rPr>
                <w:rStyle w:val="11"/>
                <w:color w:val="auto"/>
                <w:lang w:val="en-US" w:eastAsia="zh-CN" w:bidi="ar"/>
              </w:rPr>
              <w:t>-3）</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7702">
            <w:pPr>
              <w:rPr>
                <w:rFonts w:hint="eastAsia" w:ascii="宋体" w:hAnsi="宋体" w:eastAsia="宋体" w:cs="宋体"/>
                <w:i w:val="0"/>
                <w:iCs w:val="0"/>
                <w:color w:val="auto"/>
                <w:sz w:val="22"/>
                <w:szCs w:val="22"/>
                <w:u w:val="none"/>
              </w:rPr>
            </w:pPr>
          </w:p>
        </w:tc>
      </w:tr>
      <w:tr w14:paraId="639953F6">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487A1">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挫折韧性与心态调整</w:t>
            </w:r>
            <w:r>
              <w:rPr>
                <w:rStyle w:val="12"/>
                <w:color w:val="auto"/>
                <w:lang w:val="en-US" w:eastAsia="zh-CN" w:bidi="ar"/>
              </w:rPr>
              <w:t>（0-3）</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EF27A">
            <w:pPr>
              <w:rPr>
                <w:rFonts w:hint="eastAsia" w:ascii="宋体" w:hAnsi="宋体" w:eastAsia="宋体" w:cs="宋体"/>
                <w:i w:val="0"/>
                <w:iCs w:val="0"/>
                <w:color w:val="auto"/>
                <w:sz w:val="22"/>
                <w:szCs w:val="22"/>
                <w:u w:val="none"/>
              </w:rPr>
            </w:pPr>
          </w:p>
        </w:tc>
      </w:tr>
      <w:tr w14:paraId="30B94210">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8A802">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团队协作能力（</w:t>
            </w:r>
            <w:r>
              <w:rPr>
                <w:rStyle w:val="12"/>
                <w:color w:val="auto"/>
                <w:lang w:val="en-US" w:eastAsia="zh-CN" w:bidi="ar"/>
              </w:rPr>
              <w:t>0-4）</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0DA0">
            <w:pPr>
              <w:rPr>
                <w:rFonts w:hint="eastAsia" w:ascii="宋体" w:hAnsi="宋体" w:eastAsia="宋体" w:cs="宋体"/>
                <w:i w:val="0"/>
                <w:iCs w:val="0"/>
                <w:color w:val="auto"/>
                <w:sz w:val="22"/>
                <w:szCs w:val="22"/>
                <w:u w:val="none"/>
              </w:rPr>
            </w:pPr>
          </w:p>
        </w:tc>
      </w:tr>
      <w:tr w14:paraId="7CCF1884">
        <w:trPr>
          <w:trHeight w:val="336" w:hRule="atLeast"/>
        </w:trPr>
        <w:tc>
          <w:tcPr>
            <w:tcW w:w="31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7BF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总分</w:t>
            </w:r>
          </w:p>
        </w:tc>
        <w:tc>
          <w:tcPr>
            <w:tcW w:w="64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3C96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r>
      <w:tr w14:paraId="69ADBD0B">
        <w:trPr>
          <w:trHeight w:val="336" w:hRule="atLeast"/>
        </w:trPr>
        <w:tc>
          <w:tcPr>
            <w:tcW w:w="962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2A72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选手签字：                  </w:t>
            </w:r>
          </w:p>
          <w:p w14:paraId="6545CAB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裁判签字：</w:t>
            </w:r>
          </w:p>
        </w:tc>
      </w:tr>
    </w:tbl>
    <w:p w14:paraId="4C1950D0">
      <w:pPr>
        <w:spacing w:line="355" w:lineRule="exact"/>
        <w:ind w:right="1360"/>
        <w:jc w:val="both"/>
        <w:rPr>
          <w:color w:val="auto"/>
          <w:spacing w:val="-5"/>
          <w:sz w:val="28"/>
        </w:rPr>
      </w:pPr>
    </w:p>
    <w:p w14:paraId="0EA1CBB9">
      <w:pPr>
        <w:spacing w:line="355" w:lineRule="exact"/>
        <w:ind w:left="964" w:right="1360"/>
        <w:jc w:val="center"/>
        <w:rPr>
          <w:color w:val="auto"/>
          <w:spacing w:val="-5"/>
          <w:sz w:val="28"/>
        </w:rPr>
      </w:pPr>
    </w:p>
    <w:p w14:paraId="75EB7F32">
      <w:pPr>
        <w:spacing w:line="355" w:lineRule="exact"/>
        <w:ind w:left="964" w:right="1360"/>
        <w:jc w:val="center"/>
        <w:rPr>
          <w:color w:val="auto"/>
          <w:spacing w:val="-5"/>
          <w:sz w:val="28"/>
        </w:rPr>
      </w:pPr>
    </w:p>
    <w:p w14:paraId="679A8D76">
      <w:pPr>
        <w:spacing w:line="355" w:lineRule="exact"/>
        <w:ind w:left="964" w:right="1360"/>
        <w:jc w:val="center"/>
        <w:rPr>
          <w:color w:val="auto"/>
          <w:spacing w:val="-5"/>
          <w:sz w:val="28"/>
        </w:rPr>
      </w:pPr>
    </w:p>
    <w:p w14:paraId="03C69121">
      <w:pPr>
        <w:spacing w:line="355" w:lineRule="exact"/>
        <w:ind w:left="964" w:right="1360"/>
        <w:jc w:val="center"/>
        <w:rPr>
          <w:color w:val="auto"/>
          <w:spacing w:val="-5"/>
          <w:sz w:val="28"/>
        </w:rPr>
      </w:pPr>
    </w:p>
    <w:p w14:paraId="2F4674CB">
      <w:pPr>
        <w:spacing w:line="355" w:lineRule="exact"/>
        <w:ind w:left="964" w:right="1360"/>
        <w:jc w:val="center"/>
        <w:rPr>
          <w:color w:val="auto"/>
          <w:spacing w:val="-5"/>
          <w:sz w:val="28"/>
        </w:rPr>
      </w:pPr>
    </w:p>
    <w:p w14:paraId="41F293DA">
      <w:pPr>
        <w:spacing w:line="355" w:lineRule="exact"/>
        <w:ind w:left="964" w:right="1360"/>
        <w:jc w:val="center"/>
        <w:rPr>
          <w:color w:val="auto"/>
          <w:spacing w:val="-5"/>
          <w:sz w:val="28"/>
        </w:rPr>
      </w:pPr>
    </w:p>
    <w:p w14:paraId="218C95F4">
      <w:pPr>
        <w:spacing w:line="355" w:lineRule="exact"/>
        <w:ind w:left="964" w:right="1360"/>
        <w:jc w:val="center"/>
        <w:rPr>
          <w:color w:val="auto"/>
          <w:spacing w:val="-5"/>
          <w:sz w:val="28"/>
        </w:rPr>
      </w:pPr>
    </w:p>
    <w:p w14:paraId="6FEF01C8">
      <w:pPr>
        <w:spacing w:line="355" w:lineRule="exact"/>
        <w:ind w:left="964" w:right="1360"/>
        <w:jc w:val="center"/>
        <w:rPr>
          <w:color w:val="auto"/>
          <w:spacing w:val="-5"/>
          <w:sz w:val="28"/>
        </w:rPr>
      </w:pPr>
    </w:p>
    <w:p w14:paraId="6ECF8333">
      <w:pPr>
        <w:spacing w:line="355" w:lineRule="exact"/>
        <w:ind w:left="964" w:right="1360"/>
        <w:jc w:val="center"/>
        <w:rPr>
          <w:color w:val="auto"/>
          <w:spacing w:val="-5"/>
          <w:sz w:val="28"/>
        </w:rPr>
      </w:pPr>
    </w:p>
    <w:p w14:paraId="5D6E4A62">
      <w:pPr>
        <w:spacing w:line="355" w:lineRule="exact"/>
        <w:ind w:left="964" w:right="1360"/>
        <w:jc w:val="center"/>
        <w:rPr>
          <w:color w:val="auto"/>
          <w:spacing w:val="-5"/>
          <w:sz w:val="28"/>
        </w:rPr>
      </w:pPr>
    </w:p>
    <w:p w14:paraId="67CF016C">
      <w:pPr>
        <w:spacing w:line="355" w:lineRule="exact"/>
        <w:ind w:left="964" w:right="1360"/>
        <w:jc w:val="center"/>
        <w:rPr>
          <w:color w:val="auto"/>
          <w:spacing w:val="-5"/>
          <w:sz w:val="28"/>
        </w:rPr>
      </w:pPr>
    </w:p>
    <w:p w14:paraId="171BA416">
      <w:pPr>
        <w:spacing w:line="355" w:lineRule="exact"/>
        <w:ind w:left="964" w:right="1360"/>
        <w:jc w:val="center"/>
        <w:rPr>
          <w:color w:val="auto"/>
          <w:spacing w:val="-5"/>
          <w:sz w:val="28"/>
        </w:rPr>
      </w:pPr>
    </w:p>
    <w:p w14:paraId="55FE394E">
      <w:pPr>
        <w:spacing w:line="355" w:lineRule="exact"/>
        <w:ind w:left="964" w:right="1360"/>
        <w:jc w:val="center"/>
        <w:rPr>
          <w:color w:val="auto"/>
          <w:spacing w:val="-5"/>
          <w:sz w:val="28"/>
        </w:rPr>
      </w:pPr>
    </w:p>
    <w:p w14:paraId="47ECA8C9">
      <w:pPr>
        <w:spacing w:line="355" w:lineRule="exact"/>
        <w:ind w:left="964" w:right="1360"/>
        <w:jc w:val="center"/>
        <w:rPr>
          <w:color w:val="auto"/>
          <w:spacing w:val="-5"/>
          <w:sz w:val="28"/>
        </w:rPr>
      </w:pPr>
    </w:p>
    <w:p w14:paraId="0FBE3B44">
      <w:pPr>
        <w:spacing w:line="355" w:lineRule="exact"/>
        <w:ind w:left="964" w:right="1360"/>
        <w:jc w:val="center"/>
        <w:rPr>
          <w:color w:val="auto"/>
          <w:spacing w:val="-5"/>
          <w:sz w:val="28"/>
        </w:rPr>
      </w:pPr>
    </w:p>
    <w:p w14:paraId="59613E27">
      <w:pPr>
        <w:spacing w:line="355" w:lineRule="exact"/>
        <w:ind w:left="964" w:right="1360"/>
        <w:jc w:val="center"/>
        <w:rPr>
          <w:color w:val="auto"/>
          <w:spacing w:val="-5"/>
          <w:sz w:val="28"/>
        </w:rPr>
      </w:pPr>
    </w:p>
    <w:p w14:paraId="2DC017A7">
      <w:pPr>
        <w:spacing w:line="355" w:lineRule="exact"/>
        <w:ind w:left="964" w:right="1360"/>
        <w:jc w:val="center"/>
        <w:rPr>
          <w:color w:val="auto"/>
          <w:spacing w:val="-5"/>
          <w:sz w:val="28"/>
        </w:rPr>
      </w:pPr>
    </w:p>
    <w:p w14:paraId="16DD4778">
      <w:pPr>
        <w:spacing w:line="355" w:lineRule="exact"/>
        <w:ind w:left="964" w:right="1360"/>
        <w:jc w:val="center"/>
        <w:rPr>
          <w:color w:val="auto"/>
          <w:spacing w:val="-5"/>
          <w:sz w:val="28"/>
        </w:rPr>
      </w:pPr>
    </w:p>
    <w:p w14:paraId="1E464905">
      <w:pPr>
        <w:spacing w:line="355" w:lineRule="exact"/>
        <w:ind w:left="964" w:right="1360"/>
        <w:jc w:val="center"/>
        <w:rPr>
          <w:color w:val="auto"/>
          <w:spacing w:val="-5"/>
          <w:sz w:val="28"/>
        </w:rPr>
      </w:pPr>
    </w:p>
    <w:p w14:paraId="45820D7D">
      <w:pPr>
        <w:spacing w:line="355" w:lineRule="exact"/>
        <w:ind w:left="964" w:right="1360"/>
        <w:jc w:val="center"/>
        <w:rPr>
          <w:color w:val="auto"/>
          <w:spacing w:val="-5"/>
          <w:sz w:val="28"/>
        </w:rPr>
      </w:pPr>
    </w:p>
    <w:p w14:paraId="16FB07EC">
      <w:pPr>
        <w:spacing w:line="355" w:lineRule="exact"/>
        <w:ind w:left="964" w:right="1360"/>
        <w:jc w:val="center"/>
        <w:rPr>
          <w:rFonts w:hint="eastAsia"/>
          <w:color w:val="auto"/>
          <w:spacing w:val="-5"/>
          <w:sz w:val="28"/>
        </w:rPr>
      </w:pPr>
    </w:p>
    <w:p w14:paraId="72CF66A1">
      <w:pPr>
        <w:pStyle w:val="4"/>
        <w:rPr>
          <w:rFonts w:hint="eastAsia"/>
          <w:color w:val="auto"/>
          <w:sz w:val="70"/>
        </w:rPr>
      </w:pPr>
    </w:p>
    <w:p w14:paraId="192A7CDD">
      <w:pPr>
        <w:pStyle w:val="4"/>
        <w:spacing w:before="141"/>
        <w:rPr>
          <w:rFonts w:hint="eastAsia"/>
          <w:color w:val="auto"/>
          <w:sz w:val="70"/>
        </w:rPr>
      </w:pPr>
    </w:p>
    <w:p w14:paraId="27A31EFC">
      <w:pPr>
        <w:pStyle w:val="2"/>
        <w:rPr>
          <w:rFonts w:hint="eastAsia"/>
          <w:color w:val="auto"/>
          <w:spacing w:val="-24"/>
        </w:rPr>
      </w:pPr>
      <w:bookmarkStart w:id="13" w:name="星图协作对抗赛"/>
      <w:bookmarkEnd w:id="13"/>
    </w:p>
    <w:p w14:paraId="67C78D09">
      <w:pPr>
        <w:pStyle w:val="2"/>
        <w:rPr>
          <w:rFonts w:hint="eastAsia"/>
          <w:color w:val="auto"/>
        </w:rPr>
      </w:pPr>
      <w:r>
        <w:rPr>
          <w:rFonts w:hint="eastAsia"/>
          <w:color w:val="auto"/>
          <w:spacing w:val="-24"/>
        </w:rPr>
        <w:t>星图协作机器人对抗</w:t>
      </w:r>
    </w:p>
    <w:p w14:paraId="66AB8311">
      <w:pPr>
        <w:pStyle w:val="3"/>
        <w:spacing w:before="186" w:line="328" w:lineRule="auto"/>
        <w:ind w:left="3155" w:right="4408"/>
        <w:jc w:val="center"/>
        <w:rPr>
          <w:rFonts w:hint="eastAsia"/>
          <w:color w:val="auto"/>
        </w:rPr>
      </w:pPr>
      <w:bookmarkStart w:id="14" w:name="高中组（含中职）"/>
      <w:bookmarkEnd w:id="14"/>
      <w:r>
        <w:rPr>
          <w:color w:val="auto"/>
          <w:spacing w:val="-18"/>
        </w:rPr>
        <w:t>高中组（含中职）</w:t>
      </w:r>
      <w:bookmarkStart w:id="15" w:name="比赛规则"/>
      <w:bookmarkEnd w:id="15"/>
      <w:r>
        <w:rPr>
          <w:color w:val="auto"/>
          <w:spacing w:val="-4"/>
        </w:rPr>
        <w:t>比赛规则</w:t>
      </w:r>
    </w:p>
    <w:p w14:paraId="3C1B1EBF">
      <w:pPr>
        <w:pStyle w:val="3"/>
        <w:spacing w:line="328" w:lineRule="auto"/>
        <w:jc w:val="center"/>
        <w:rPr>
          <w:rFonts w:hint="eastAsia"/>
          <w:color w:val="auto"/>
        </w:rPr>
        <w:sectPr>
          <w:pgSz w:w="11910" w:h="16840"/>
          <w:pgMar w:top="1940" w:right="0" w:bottom="280" w:left="1275" w:header="720" w:footer="720" w:gutter="0"/>
          <w:cols w:space="720" w:num="1"/>
        </w:sectPr>
      </w:pPr>
    </w:p>
    <w:p w14:paraId="1AD76661">
      <w:pPr>
        <w:pStyle w:val="8"/>
        <w:numPr>
          <w:ilvl w:val="0"/>
          <w:numId w:val="13"/>
        </w:numPr>
        <w:tabs>
          <w:tab w:val="left" w:pos="1336"/>
        </w:tabs>
        <w:spacing w:before="29"/>
        <w:ind w:left="1336" w:hanging="307"/>
        <w:rPr>
          <w:rFonts w:hint="eastAsia"/>
          <w:color w:val="auto"/>
          <w:sz w:val="40"/>
        </w:rPr>
      </w:pPr>
      <w:bookmarkStart w:id="16" w:name="1._总则"/>
      <w:bookmarkEnd w:id="16"/>
      <w:r>
        <w:rPr>
          <w:color w:val="auto"/>
          <w:spacing w:val="-21"/>
          <w:sz w:val="40"/>
        </w:rPr>
        <w:t>总则</w:t>
      </w:r>
    </w:p>
    <w:p w14:paraId="088534CA">
      <w:pPr>
        <w:pStyle w:val="8"/>
        <w:numPr>
          <w:ilvl w:val="1"/>
          <w:numId w:val="13"/>
        </w:numPr>
        <w:tabs>
          <w:tab w:val="left" w:pos="1430"/>
        </w:tabs>
        <w:spacing w:before="378"/>
        <w:ind w:left="1430" w:hanging="478"/>
        <w:rPr>
          <w:rFonts w:hint="eastAsia"/>
          <w:color w:val="auto"/>
          <w:sz w:val="30"/>
        </w:rPr>
      </w:pPr>
      <w:r>
        <w:rPr>
          <w:color w:val="auto"/>
          <w:spacing w:val="-18"/>
          <w:sz w:val="30"/>
        </w:rPr>
        <w:t>比赛背景</w:t>
      </w:r>
    </w:p>
    <w:p w14:paraId="5984B806">
      <w:pPr>
        <w:pStyle w:val="4"/>
        <w:spacing w:before="359" w:line="388" w:lineRule="auto"/>
        <w:ind w:left="803" w:right="1941"/>
        <w:jc w:val="both"/>
        <w:rPr>
          <w:rFonts w:hint="eastAsia"/>
          <w:color w:val="auto"/>
        </w:rPr>
      </w:pPr>
      <w:r>
        <w:rPr>
          <w:color w:val="auto"/>
          <w:spacing w:val="13"/>
        </w:rPr>
        <w:t>在赛项中，选手将操作机器人，从起点出发，进入模拟成</w:t>
      </w:r>
      <w:r>
        <w:rPr>
          <w:color w:val="auto"/>
        </w:rPr>
        <w:t>长空间，采集代表正向心理能量的</w:t>
      </w:r>
      <w:r>
        <w:rPr>
          <w:rFonts w:ascii="Times New Roman" w:hAnsi="Times New Roman" w:eastAsia="Times New Roman"/>
          <w:color w:val="auto"/>
        </w:rPr>
        <w:t>“</w:t>
      </w:r>
      <w:r>
        <w:rPr>
          <w:rFonts w:hint="eastAsia"/>
          <w:color w:val="auto"/>
          <w:lang w:eastAsia="zh-CN"/>
        </w:rPr>
        <w:t>能量</w:t>
      </w:r>
      <w:r>
        <w:rPr>
          <w:rFonts w:hint="eastAsia"/>
          <w:color w:val="auto"/>
        </w:rPr>
        <w:t>块</w:t>
      </w:r>
      <w:r>
        <w:rPr>
          <w:rFonts w:ascii="Times New Roman" w:hAnsi="Times New Roman" w:eastAsia="Times New Roman"/>
          <w:color w:val="auto"/>
          <w:spacing w:val="20"/>
        </w:rPr>
        <w:t>”</w:t>
      </w:r>
      <w:r>
        <w:rPr>
          <w:color w:val="auto"/>
        </w:rPr>
        <w:t>，并根据不同</w:t>
      </w:r>
      <w:r>
        <w:rPr>
          <w:color w:val="auto"/>
          <w:spacing w:val="13"/>
        </w:rPr>
        <w:t>场域的挑战，将其运送至低、中、高难度区域，象征情绪</w:t>
      </w:r>
      <w:r>
        <w:rPr>
          <w:color w:val="auto"/>
        </w:rPr>
        <w:t>认知、自我激励与情绪调节的逐级进阶。同时，选手还需灵活应对</w:t>
      </w:r>
      <w:r>
        <w:rPr>
          <w:rFonts w:ascii="Times New Roman" w:hAnsi="Times New Roman" w:eastAsia="Times New Roman"/>
          <w:color w:val="auto"/>
        </w:rPr>
        <w:t>“</w:t>
      </w:r>
      <w:r>
        <w:rPr>
          <w:rFonts w:hint="eastAsia"/>
          <w:color w:val="auto"/>
          <w:lang w:eastAsia="zh-CN"/>
        </w:rPr>
        <w:t>障碍块</w:t>
      </w:r>
      <w:r>
        <w:rPr>
          <w:rFonts w:ascii="Times New Roman" w:hAnsi="Times New Roman" w:eastAsia="Times New Roman"/>
          <w:color w:val="auto"/>
        </w:rPr>
        <w:t>”</w:t>
      </w:r>
      <w:r>
        <w:rPr>
          <w:color w:val="auto"/>
        </w:rPr>
        <w:t>的影响，合理运用</w:t>
      </w:r>
      <w:r>
        <w:rPr>
          <w:rFonts w:ascii="Times New Roman" w:hAnsi="Times New Roman" w:eastAsia="Times New Roman"/>
          <w:color w:val="auto"/>
        </w:rPr>
        <w:t>“</w:t>
      </w:r>
      <w:r>
        <w:rPr>
          <w:color w:val="auto"/>
        </w:rPr>
        <w:t>助力块</w:t>
      </w:r>
      <w:r>
        <w:rPr>
          <w:rFonts w:ascii="Times New Roman" w:hAnsi="Times New Roman" w:eastAsia="Times New Roman"/>
          <w:color w:val="auto"/>
          <w:spacing w:val="25"/>
        </w:rPr>
        <w:t>”</w:t>
      </w:r>
      <w:r>
        <w:rPr>
          <w:color w:val="auto"/>
        </w:rPr>
        <w:t>进行加倍转</w:t>
      </w:r>
      <w:r>
        <w:rPr>
          <w:color w:val="auto"/>
          <w:spacing w:val="-2"/>
        </w:rPr>
        <w:t>化，实现情绪价值的最大化。</w:t>
      </w:r>
    </w:p>
    <w:p w14:paraId="75A4B1A0">
      <w:pPr>
        <w:pStyle w:val="4"/>
        <w:spacing w:before="372"/>
        <w:rPr>
          <w:rFonts w:hint="eastAsia"/>
          <w:color w:val="auto"/>
        </w:rPr>
      </w:pPr>
    </w:p>
    <w:p w14:paraId="3BFD21C3">
      <w:pPr>
        <w:pStyle w:val="8"/>
        <w:numPr>
          <w:ilvl w:val="1"/>
          <w:numId w:val="13"/>
        </w:numPr>
        <w:tabs>
          <w:tab w:val="left" w:pos="1430"/>
        </w:tabs>
        <w:spacing w:before="1"/>
        <w:ind w:left="1430" w:hanging="478"/>
        <w:rPr>
          <w:rFonts w:hint="eastAsia"/>
          <w:color w:val="auto"/>
          <w:sz w:val="30"/>
        </w:rPr>
      </w:pPr>
      <w:r>
        <w:rPr>
          <w:color w:val="auto"/>
          <w:spacing w:val="-18"/>
          <w:sz w:val="30"/>
        </w:rPr>
        <w:t>赛队组成</w:t>
      </w:r>
    </w:p>
    <w:p w14:paraId="6A655BB4">
      <w:pPr>
        <w:pStyle w:val="4"/>
        <w:spacing w:before="374"/>
        <w:ind w:left="805"/>
        <w:jc w:val="both"/>
        <w:rPr>
          <w:rFonts w:hint="eastAsia"/>
          <w:color w:val="auto"/>
        </w:rPr>
      </w:pPr>
      <w:r>
        <w:rPr>
          <w:color w:val="auto"/>
          <w:spacing w:val="-3"/>
        </w:rPr>
        <w:t>每支参赛队伍</w:t>
      </w:r>
      <w:r>
        <w:rPr>
          <w:rFonts w:ascii="Times New Roman" w:eastAsia="Times New Roman"/>
          <w:color w:val="auto"/>
        </w:rPr>
        <w:t>2</w:t>
      </w:r>
      <w:r>
        <w:rPr>
          <w:color w:val="auto"/>
          <w:spacing w:val="-10"/>
        </w:rPr>
        <w:t>至</w:t>
      </w:r>
      <w:r>
        <w:rPr>
          <w:rFonts w:ascii="Times New Roman" w:eastAsia="Times New Roman"/>
          <w:color w:val="auto"/>
        </w:rPr>
        <w:t>4</w:t>
      </w:r>
      <w:r>
        <w:rPr>
          <w:color w:val="auto"/>
          <w:spacing w:val="7"/>
        </w:rPr>
        <w:t>名队员，</w:t>
      </w:r>
      <w:r>
        <w:rPr>
          <w:color w:val="auto"/>
        </w:rPr>
        <w:t>指导老师</w:t>
      </w:r>
      <w:r>
        <w:rPr>
          <w:rFonts w:hint="eastAsia"/>
          <w:color w:val="auto"/>
        </w:rPr>
        <w:t>至多</w:t>
      </w:r>
      <w:r>
        <w:rPr>
          <w:color w:val="auto"/>
          <w:spacing w:val="7"/>
          <w:w w:val="150"/>
        </w:rPr>
        <w:t xml:space="preserve"> </w:t>
      </w:r>
      <w:r>
        <w:rPr>
          <w:rFonts w:hint="eastAsia"/>
          <w:color w:val="auto"/>
          <w:spacing w:val="7"/>
          <w:w w:val="150"/>
        </w:rPr>
        <w:t>2</w:t>
      </w:r>
      <w:r>
        <w:rPr>
          <w:rFonts w:ascii="Times New Roman" w:eastAsia="Times New Roman"/>
          <w:color w:val="auto"/>
          <w:spacing w:val="31"/>
        </w:rPr>
        <w:t xml:space="preserve"> </w:t>
      </w:r>
      <w:r>
        <w:rPr>
          <w:color w:val="auto"/>
        </w:rPr>
        <w:t>人</w:t>
      </w:r>
      <w:r>
        <w:rPr>
          <w:color w:val="auto"/>
          <w:spacing w:val="-5"/>
        </w:rPr>
        <w:t>，</w:t>
      </w:r>
    </w:p>
    <w:p w14:paraId="0E6742DD">
      <w:pPr>
        <w:pStyle w:val="4"/>
        <w:spacing w:before="249"/>
        <w:ind w:left="805"/>
        <w:jc w:val="both"/>
        <w:rPr>
          <w:rFonts w:hint="eastAsia"/>
          <w:color w:val="auto"/>
        </w:rPr>
      </w:pPr>
      <w:r>
        <w:rPr>
          <w:color w:val="auto"/>
        </w:rPr>
        <w:t>每名队员限参加</w:t>
      </w:r>
      <w:r>
        <w:rPr>
          <w:rFonts w:ascii="Times New Roman" w:eastAsia="Times New Roman"/>
          <w:color w:val="auto"/>
        </w:rPr>
        <w:t>1</w:t>
      </w:r>
      <w:r>
        <w:rPr>
          <w:color w:val="auto"/>
          <w:spacing w:val="-3"/>
        </w:rPr>
        <w:t>支队伍。</w:t>
      </w:r>
    </w:p>
    <w:p w14:paraId="0AFF2794">
      <w:pPr>
        <w:pStyle w:val="4"/>
        <w:spacing w:before="304"/>
        <w:rPr>
          <w:rFonts w:hint="eastAsia"/>
          <w:color w:val="auto"/>
        </w:rPr>
      </w:pPr>
    </w:p>
    <w:p w14:paraId="4C5D3B59">
      <w:pPr>
        <w:pStyle w:val="8"/>
        <w:numPr>
          <w:ilvl w:val="1"/>
          <w:numId w:val="13"/>
        </w:numPr>
        <w:tabs>
          <w:tab w:val="left" w:pos="1442"/>
        </w:tabs>
        <w:ind w:left="1442" w:hanging="490"/>
        <w:rPr>
          <w:rFonts w:hint="eastAsia"/>
          <w:color w:val="auto"/>
          <w:sz w:val="30"/>
        </w:rPr>
      </w:pPr>
      <w:r>
        <w:rPr>
          <w:color w:val="auto"/>
          <w:spacing w:val="-18"/>
          <w:sz w:val="30"/>
        </w:rPr>
        <w:t>机器人要求</w:t>
      </w:r>
    </w:p>
    <w:p w14:paraId="258BE36B">
      <w:pPr>
        <w:pStyle w:val="8"/>
        <w:numPr>
          <w:ilvl w:val="1"/>
          <w:numId w:val="14"/>
        </w:numPr>
        <w:tabs>
          <w:tab w:val="left" w:pos="1607"/>
          <w:tab w:val="left" w:pos="1974"/>
        </w:tabs>
        <w:spacing w:before="383"/>
        <w:rPr>
          <w:rFonts w:hint="eastAsia"/>
          <w:color w:val="auto"/>
          <w:sz w:val="30"/>
        </w:rPr>
      </w:pPr>
      <w:r>
        <w:rPr>
          <w:rFonts w:ascii="Times New Roman" w:hAnsi="Times New Roman" w:eastAsia="Times New Roman"/>
          <w:color w:val="auto"/>
          <w:spacing w:val="-10"/>
          <w:sz w:val="30"/>
        </w:rPr>
        <w:t>1</w:t>
      </w:r>
      <w:r>
        <w:rPr>
          <w:rFonts w:ascii="Times New Roman" w:hAnsi="Times New Roman" w:eastAsia="Times New Roman"/>
          <w:color w:val="auto"/>
          <w:sz w:val="30"/>
        </w:rPr>
        <w:tab/>
      </w:r>
      <w:r>
        <w:rPr>
          <w:color w:val="auto"/>
          <w:spacing w:val="-3"/>
          <w:sz w:val="30"/>
        </w:rPr>
        <w:t>机器人在启动区的尺寸限制在长</w:t>
      </w:r>
      <w:r>
        <w:rPr>
          <w:rFonts w:ascii="Times New Roman" w:hAnsi="Times New Roman" w:eastAsia="Times New Roman"/>
          <w:color w:val="auto"/>
          <w:sz w:val="30"/>
        </w:rPr>
        <w:t>42cm×</w:t>
      </w:r>
      <w:r>
        <w:rPr>
          <w:color w:val="auto"/>
          <w:spacing w:val="-18"/>
          <w:sz w:val="30"/>
        </w:rPr>
        <w:t>宽</w:t>
      </w:r>
      <w:r>
        <w:rPr>
          <w:rFonts w:ascii="Times New Roman" w:hAnsi="Times New Roman" w:eastAsia="Times New Roman"/>
          <w:color w:val="auto"/>
          <w:sz w:val="30"/>
        </w:rPr>
        <w:t>42cm×</w:t>
      </w:r>
      <w:r>
        <w:rPr>
          <w:color w:val="auto"/>
          <w:spacing w:val="-10"/>
          <w:sz w:val="30"/>
        </w:rPr>
        <w:t>高</w:t>
      </w:r>
    </w:p>
    <w:p w14:paraId="71291EB8">
      <w:pPr>
        <w:pStyle w:val="4"/>
        <w:spacing w:before="29" w:line="256" w:lineRule="auto"/>
        <w:ind w:left="853" w:right="1944"/>
        <w:jc w:val="both"/>
        <w:rPr>
          <w:rFonts w:hint="eastAsia"/>
          <w:color w:val="auto"/>
        </w:rPr>
      </w:pPr>
      <w:r>
        <w:rPr>
          <w:rFonts w:ascii="Times New Roman" w:hAnsi="Times New Roman" w:eastAsia="Times New Roman"/>
          <w:color w:val="auto"/>
        </w:rPr>
        <w:t>42cm</w:t>
      </w:r>
      <w:r>
        <w:rPr>
          <w:color w:val="auto"/>
          <w:spacing w:val="18"/>
        </w:rPr>
        <w:t>以内，启动后机器人可自由延展，尺寸限制在长</w:t>
      </w:r>
      <w:r>
        <w:rPr>
          <w:color w:val="auto"/>
        </w:rPr>
        <w:t>84cm×宽84cm×高</w:t>
      </w:r>
      <w:r>
        <w:rPr>
          <w:rFonts w:ascii="Times New Roman" w:hAnsi="Times New Roman" w:eastAsia="Times New Roman"/>
          <w:color w:val="auto"/>
        </w:rPr>
        <w:t>84cm</w:t>
      </w:r>
      <w:r>
        <w:rPr>
          <w:color w:val="auto"/>
        </w:rPr>
        <w:t>以内。</w:t>
      </w:r>
    </w:p>
    <w:p w14:paraId="301F506F">
      <w:pPr>
        <w:pStyle w:val="4"/>
        <w:spacing w:before="245"/>
        <w:rPr>
          <w:rFonts w:hint="eastAsia"/>
          <w:color w:val="auto"/>
        </w:rPr>
      </w:pPr>
    </w:p>
    <w:p w14:paraId="43B0CDD4">
      <w:pPr>
        <w:pStyle w:val="8"/>
        <w:numPr>
          <w:ilvl w:val="2"/>
          <w:numId w:val="14"/>
        </w:numPr>
        <w:tabs>
          <w:tab w:val="left" w:pos="1719"/>
          <w:tab w:val="left" w:pos="4921"/>
        </w:tabs>
        <w:spacing w:line="249" w:lineRule="auto"/>
        <w:ind w:right="1987" w:firstLine="144"/>
        <w:rPr>
          <w:rFonts w:hint="eastAsia"/>
          <w:color w:val="auto"/>
          <w:sz w:val="30"/>
        </w:rPr>
      </w:pPr>
      <w:r>
        <w:rPr>
          <w:color w:val="auto"/>
          <w:spacing w:val="-2"/>
          <w:sz w:val="30"/>
        </w:rPr>
        <w:t>机器人使用</w:t>
      </w:r>
      <w:r>
        <w:rPr>
          <w:rFonts w:ascii="Times New Roman" w:eastAsia="Times New Roman"/>
          <w:color w:val="auto"/>
          <w:spacing w:val="-2"/>
          <w:sz w:val="30"/>
        </w:rPr>
        <w:t>STM32</w:t>
      </w:r>
      <w:r>
        <w:rPr>
          <w:color w:val="auto"/>
          <w:spacing w:val="-2"/>
          <w:sz w:val="30"/>
        </w:rPr>
        <w:t>核心控制器，有</w:t>
      </w:r>
      <w:r>
        <w:rPr>
          <w:rFonts w:ascii="Times New Roman" w:eastAsia="Times New Roman"/>
          <w:color w:val="auto"/>
          <w:spacing w:val="-2"/>
          <w:sz w:val="30"/>
        </w:rPr>
        <w:t>10</w:t>
      </w:r>
      <w:r>
        <w:rPr>
          <w:color w:val="auto"/>
          <w:spacing w:val="-2"/>
          <w:sz w:val="30"/>
        </w:rPr>
        <w:t>个智能电机端</w:t>
      </w:r>
      <w:r>
        <w:rPr>
          <w:color w:val="auto"/>
          <w:sz w:val="30"/>
        </w:rPr>
        <w:t>口和</w:t>
      </w:r>
      <w:r>
        <w:rPr>
          <w:rFonts w:ascii="Times New Roman" w:eastAsia="Times New Roman"/>
          <w:color w:val="auto"/>
          <w:sz w:val="30"/>
        </w:rPr>
        <w:t>9</w:t>
      </w:r>
      <w:r>
        <w:rPr>
          <w:color w:val="auto"/>
          <w:sz w:val="30"/>
        </w:rPr>
        <w:t>个数字及模拟传感器三线端口。限使用</w:t>
      </w:r>
      <w:r>
        <w:rPr>
          <w:rFonts w:ascii="Times New Roman" w:eastAsia="Times New Roman"/>
          <w:color w:val="auto"/>
          <w:sz w:val="30"/>
        </w:rPr>
        <w:t>4pin</w:t>
      </w:r>
      <w:r>
        <w:rPr>
          <w:color w:val="auto"/>
          <w:sz w:val="30"/>
        </w:rPr>
        <w:t>水晶头智能电机，数量不超过</w:t>
      </w:r>
      <w:r>
        <w:rPr>
          <w:rFonts w:ascii="Times New Roman" w:eastAsia="Times New Roman"/>
          <w:color w:val="auto"/>
          <w:sz w:val="30"/>
        </w:rPr>
        <w:t>10</w:t>
      </w:r>
      <w:r>
        <w:rPr>
          <w:color w:val="auto"/>
          <w:spacing w:val="-6"/>
          <w:sz w:val="30"/>
        </w:rPr>
        <w:t>个。</w:t>
      </w:r>
    </w:p>
    <w:p w14:paraId="709F8E03">
      <w:pPr>
        <w:pStyle w:val="4"/>
        <w:spacing w:before="106"/>
        <w:rPr>
          <w:rFonts w:hint="eastAsia"/>
          <w:color w:val="auto"/>
        </w:rPr>
      </w:pPr>
    </w:p>
    <w:p w14:paraId="661F6CF9">
      <w:pPr>
        <w:pStyle w:val="8"/>
        <w:numPr>
          <w:ilvl w:val="2"/>
          <w:numId w:val="14"/>
        </w:numPr>
        <w:tabs>
          <w:tab w:val="left" w:pos="1719"/>
        </w:tabs>
        <w:ind w:left="1719" w:hanging="767"/>
        <w:rPr>
          <w:rFonts w:hint="eastAsia"/>
          <w:color w:val="auto"/>
          <w:sz w:val="30"/>
        </w:rPr>
      </w:pPr>
      <w:r>
        <w:rPr>
          <w:color w:val="auto"/>
          <w:spacing w:val="-6"/>
          <w:sz w:val="30"/>
        </w:rPr>
        <w:t>每台机器人电池饱和电压不得超过</w:t>
      </w:r>
      <w:r>
        <w:rPr>
          <w:rFonts w:ascii="Times New Roman" w:eastAsia="Times New Roman"/>
          <w:color w:val="auto"/>
          <w:spacing w:val="-4"/>
          <w:sz w:val="30"/>
        </w:rPr>
        <w:t>12V</w:t>
      </w:r>
      <w:r>
        <w:rPr>
          <w:color w:val="auto"/>
          <w:spacing w:val="-10"/>
          <w:sz w:val="30"/>
        </w:rPr>
        <w:t>。</w:t>
      </w:r>
    </w:p>
    <w:p w14:paraId="7303D3EA">
      <w:pPr>
        <w:pStyle w:val="8"/>
        <w:numPr>
          <w:ilvl w:val="0"/>
          <w:numId w:val="0"/>
        </w:numPr>
        <w:tabs>
          <w:tab w:val="left" w:pos="1719"/>
        </w:tabs>
        <w:ind w:left="952" w:leftChars="0"/>
        <w:rPr>
          <w:rFonts w:hint="eastAsia"/>
          <w:color w:val="auto"/>
          <w:sz w:val="30"/>
        </w:rPr>
      </w:pPr>
    </w:p>
    <w:p w14:paraId="752B8AE7">
      <w:pPr>
        <w:pStyle w:val="4"/>
        <w:rPr>
          <w:rFonts w:hint="eastAsia"/>
          <w:color w:val="auto"/>
        </w:rPr>
        <w:sectPr>
          <w:pgSz w:w="11910" w:h="16840"/>
          <w:pgMar w:top="1400" w:right="0" w:bottom="280" w:left="1275" w:header="720" w:footer="720" w:gutter="0"/>
          <w:cols w:space="720" w:num="1"/>
        </w:sectPr>
      </w:pPr>
    </w:p>
    <w:p w14:paraId="1E663389">
      <w:pPr>
        <w:pStyle w:val="3"/>
        <w:numPr>
          <w:ilvl w:val="0"/>
          <w:numId w:val="15"/>
        </w:numPr>
        <w:tabs>
          <w:tab w:val="left" w:pos="1295"/>
        </w:tabs>
        <w:spacing w:before="361"/>
        <w:rPr>
          <w:rFonts w:hint="eastAsia"/>
          <w:color w:val="auto"/>
        </w:rPr>
      </w:pPr>
      <w:bookmarkStart w:id="17" w:name="2___场地及任务物品说明"/>
      <w:bookmarkEnd w:id="17"/>
      <w:r>
        <w:rPr>
          <w:color w:val="auto"/>
          <w:spacing w:val="-3"/>
        </w:rPr>
        <w:t>场地及任务物品说明</w:t>
      </w:r>
    </w:p>
    <w:p w14:paraId="485C567B">
      <w:pPr>
        <w:pStyle w:val="8"/>
        <w:numPr>
          <w:ilvl w:val="1"/>
          <w:numId w:val="15"/>
        </w:numPr>
        <w:tabs>
          <w:tab w:val="left" w:pos="1367"/>
        </w:tabs>
        <w:spacing w:before="389"/>
        <w:rPr>
          <w:rFonts w:hint="eastAsia"/>
          <w:color w:val="auto"/>
          <w:sz w:val="30"/>
        </w:rPr>
      </w:pPr>
      <w:r>
        <w:rPr>
          <w:color w:val="auto"/>
          <w:spacing w:val="-14"/>
          <w:sz w:val="30"/>
        </w:rPr>
        <w:t>竞赛场地</w:t>
      </w:r>
    </w:p>
    <w:p w14:paraId="747E7AC5">
      <w:pPr>
        <w:pStyle w:val="4"/>
        <w:spacing w:before="4"/>
        <w:rPr>
          <w:rFonts w:hint="eastAsia"/>
          <w:color w:val="auto"/>
          <w:sz w:val="19"/>
        </w:rPr>
      </w:pPr>
      <w:r>
        <w:rPr>
          <w:color w:val="auto"/>
          <w:sz w:val="19"/>
        </w:rPr>
        <w:drawing>
          <wp:anchor distT="0" distB="0" distL="0" distR="0" simplePos="0" relativeHeight="251673600" behindDoc="1" locked="0" layoutInCell="1" allowOverlap="1">
            <wp:simplePos x="0" y="0"/>
            <wp:positionH relativeFrom="page">
              <wp:posOffset>1409700</wp:posOffset>
            </wp:positionH>
            <wp:positionV relativeFrom="paragraph">
              <wp:posOffset>172720</wp:posOffset>
            </wp:positionV>
            <wp:extent cx="4505325" cy="2333625"/>
            <wp:effectExtent l="0" t="0" r="0" b="0"/>
            <wp:wrapTopAndBottom/>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9" cstate="print"/>
                    <a:stretch>
                      <a:fillRect/>
                    </a:stretch>
                  </pic:blipFill>
                  <pic:spPr>
                    <a:xfrm>
                      <a:off x="0" y="0"/>
                      <a:ext cx="4505290" cy="2333625"/>
                    </a:xfrm>
                    <a:prstGeom prst="rect">
                      <a:avLst/>
                    </a:prstGeom>
                  </pic:spPr>
                </pic:pic>
              </a:graphicData>
            </a:graphic>
          </wp:anchor>
        </w:drawing>
      </w:r>
    </w:p>
    <w:p w14:paraId="174ED31F">
      <w:pPr>
        <w:pStyle w:val="4"/>
        <w:rPr>
          <w:rFonts w:hint="eastAsia"/>
          <w:color w:val="auto"/>
        </w:rPr>
      </w:pPr>
    </w:p>
    <w:p w14:paraId="3DF48548">
      <w:pPr>
        <w:pStyle w:val="4"/>
        <w:spacing w:before="244"/>
        <w:rPr>
          <w:rFonts w:hint="eastAsia"/>
          <w:color w:val="auto"/>
        </w:rPr>
      </w:pPr>
    </w:p>
    <w:p w14:paraId="7E327382">
      <w:pPr>
        <w:pStyle w:val="8"/>
        <w:numPr>
          <w:ilvl w:val="2"/>
          <w:numId w:val="15"/>
        </w:numPr>
        <w:tabs>
          <w:tab w:val="left" w:pos="1499"/>
        </w:tabs>
        <w:ind w:left="1499" w:hanging="718"/>
        <w:jc w:val="left"/>
        <w:rPr>
          <w:rFonts w:hint="eastAsia"/>
          <w:color w:val="auto"/>
          <w:sz w:val="30"/>
        </w:rPr>
      </w:pPr>
      <w:r>
        <w:rPr>
          <w:color w:val="auto"/>
          <w:spacing w:val="-10"/>
          <w:sz w:val="30"/>
        </w:rPr>
        <w:t>赛台高度为</w:t>
      </w:r>
      <w:r>
        <w:rPr>
          <w:rFonts w:ascii="Times New Roman" w:eastAsia="Times New Roman"/>
          <w:color w:val="auto"/>
          <w:spacing w:val="-4"/>
          <w:sz w:val="30"/>
        </w:rPr>
        <w:t>40cm</w:t>
      </w:r>
      <w:r>
        <w:rPr>
          <w:color w:val="auto"/>
          <w:spacing w:val="-5"/>
          <w:sz w:val="30"/>
        </w:rPr>
        <w:t>，场地四周金属围板尺寸为长</w:t>
      </w:r>
    </w:p>
    <w:p w14:paraId="036D3912">
      <w:pPr>
        <w:pStyle w:val="4"/>
        <w:tabs>
          <w:tab w:val="left" w:pos="6872"/>
        </w:tabs>
        <w:spacing w:before="189"/>
        <w:ind w:left="817"/>
        <w:rPr>
          <w:rFonts w:hint="eastAsia"/>
          <w:color w:val="auto"/>
        </w:rPr>
      </w:pPr>
      <w:r>
        <w:rPr>
          <w:color w:val="auto"/>
          <w:spacing w:val="-2"/>
        </w:rPr>
        <w:t>330cm</w:t>
      </w:r>
      <w:r>
        <w:rPr>
          <w:rFonts w:ascii="Times New Roman" w:hAnsi="Times New Roman" w:eastAsia="Times New Roman"/>
          <w:color w:val="auto"/>
          <w:spacing w:val="-2"/>
        </w:rPr>
        <w:t>(±1%)×</w:t>
      </w:r>
      <w:r>
        <w:rPr>
          <w:color w:val="auto"/>
          <w:spacing w:val="-2"/>
        </w:rPr>
        <w:t>宽</w:t>
      </w:r>
      <w:r>
        <w:rPr>
          <w:rFonts w:ascii="Times New Roman" w:hAnsi="Times New Roman" w:eastAsia="Times New Roman"/>
          <w:color w:val="auto"/>
          <w:spacing w:val="-2"/>
        </w:rPr>
        <w:t>330cm(±1%)×</w:t>
      </w:r>
      <w:r>
        <w:rPr>
          <w:color w:val="auto"/>
          <w:spacing w:val="-2"/>
        </w:rPr>
        <w:t>高</w:t>
      </w:r>
      <w:r>
        <w:rPr>
          <w:rFonts w:ascii="Times New Roman" w:hAnsi="Times New Roman" w:eastAsia="Times New Roman"/>
          <w:color w:val="auto"/>
          <w:spacing w:val="-2"/>
        </w:rPr>
        <w:t>30cm(±1%)</w:t>
      </w:r>
      <w:r>
        <w:rPr>
          <w:rFonts w:ascii="Times New Roman" w:hAnsi="Times New Roman" w:eastAsia="Times New Roman"/>
          <w:color w:val="auto"/>
        </w:rPr>
        <w:tab/>
      </w:r>
      <w:r>
        <w:rPr>
          <w:color w:val="auto"/>
          <w:spacing w:val="-4"/>
        </w:rPr>
        <w:t>，厚</w:t>
      </w:r>
      <w:r>
        <w:rPr>
          <w:color w:val="auto"/>
          <w:spacing w:val="-10"/>
        </w:rPr>
        <w:t>度</w:t>
      </w:r>
    </w:p>
    <w:p w14:paraId="20F31886">
      <w:pPr>
        <w:pStyle w:val="4"/>
        <w:spacing w:before="120"/>
        <w:ind w:left="789"/>
        <w:rPr>
          <w:rFonts w:ascii="Times New Roman" w:eastAsia="Times New Roman"/>
          <w:color w:val="auto"/>
        </w:rPr>
      </w:pPr>
      <w:r>
        <w:rPr>
          <w:rFonts w:ascii="Times New Roman" w:eastAsia="Times New Roman"/>
          <w:color w:val="auto"/>
          <w:spacing w:val="-2"/>
        </w:rPr>
        <w:t>2.5cm</w:t>
      </w:r>
      <w:r>
        <w:rPr>
          <w:color w:val="auto"/>
          <w:spacing w:val="-2"/>
        </w:rPr>
        <w:t>～</w:t>
      </w:r>
      <w:r>
        <w:rPr>
          <w:rFonts w:ascii="Times New Roman" w:eastAsia="Times New Roman"/>
          <w:color w:val="auto"/>
          <w:spacing w:val="-2"/>
        </w:rPr>
        <w:t>3.5cm.</w:t>
      </w:r>
    </w:p>
    <w:p w14:paraId="207D4191">
      <w:pPr>
        <w:pStyle w:val="4"/>
        <w:spacing w:before="186"/>
        <w:rPr>
          <w:rFonts w:hint="eastAsia" w:ascii="Times New Roman"/>
          <w:color w:val="auto"/>
          <w:sz w:val="20"/>
        </w:rPr>
      </w:pPr>
      <w:r>
        <w:rPr>
          <w:rFonts w:ascii="Times New Roman"/>
          <w:color w:val="auto"/>
          <w:sz w:val="20"/>
        </w:rPr>
        <w:drawing>
          <wp:anchor distT="0" distB="0" distL="0" distR="0" simplePos="0" relativeHeight="251674624" behindDoc="1" locked="0" layoutInCell="1" allowOverlap="1">
            <wp:simplePos x="0" y="0"/>
            <wp:positionH relativeFrom="page">
              <wp:posOffset>1097280</wp:posOffset>
            </wp:positionH>
            <wp:positionV relativeFrom="paragraph">
              <wp:posOffset>279400</wp:posOffset>
            </wp:positionV>
            <wp:extent cx="5695950" cy="2489200"/>
            <wp:effectExtent l="0" t="0" r="0" b="0"/>
            <wp:wrapTopAndBottom/>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0" cstate="print"/>
                    <a:stretch>
                      <a:fillRect/>
                    </a:stretch>
                  </pic:blipFill>
                  <pic:spPr>
                    <a:xfrm>
                      <a:off x="0" y="0"/>
                      <a:ext cx="5695798" cy="2489454"/>
                    </a:xfrm>
                    <a:prstGeom prst="rect">
                      <a:avLst/>
                    </a:prstGeom>
                  </pic:spPr>
                </pic:pic>
              </a:graphicData>
            </a:graphic>
          </wp:anchor>
        </w:drawing>
      </w:r>
    </w:p>
    <w:p w14:paraId="7A992507">
      <w:pPr>
        <w:pStyle w:val="4"/>
        <w:rPr>
          <w:rFonts w:hint="eastAsia" w:ascii="Times New Roman"/>
          <w:color w:val="auto"/>
          <w:sz w:val="20"/>
        </w:rPr>
        <w:sectPr>
          <w:pgSz w:w="11910" w:h="16840"/>
          <w:pgMar w:top="1940" w:right="0" w:bottom="280" w:left="1275" w:header="720" w:footer="720" w:gutter="0"/>
          <w:cols w:space="720" w:num="1"/>
        </w:sectPr>
      </w:pPr>
    </w:p>
    <w:p w14:paraId="3AEC95AD">
      <w:pPr>
        <w:pStyle w:val="8"/>
        <w:numPr>
          <w:ilvl w:val="2"/>
          <w:numId w:val="15"/>
        </w:numPr>
        <w:tabs>
          <w:tab w:val="left" w:pos="1544"/>
        </w:tabs>
        <w:spacing w:before="56"/>
        <w:ind w:left="1544" w:hanging="691"/>
        <w:jc w:val="left"/>
        <w:rPr>
          <w:rFonts w:hint="eastAsia"/>
          <w:color w:val="auto"/>
          <w:sz w:val="30"/>
        </w:rPr>
      </w:pPr>
      <w:r>
        <w:rPr>
          <w:color w:val="auto"/>
          <w:spacing w:val="-10"/>
          <w:sz w:val="30"/>
        </w:rPr>
        <w:t>场地元素及尺寸</w:t>
      </w:r>
    </w:p>
    <w:p w14:paraId="1A270C7C">
      <w:pPr>
        <w:pStyle w:val="4"/>
        <w:spacing w:before="28"/>
        <w:rPr>
          <w:rFonts w:hint="eastAsia"/>
          <w:color w:val="auto"/>
          <w:sz w:val="20"/>
        </w:rPr>
      </w:pPr>
      <w:r>
        <w:rPr>
          <w:color w:val="auto"/>
          <w:sz w:val="20"/>
        </w:rPr>
        <w:drawing>
          <wp:anchor distT="0" distB="0" distL="0" distR="0" simplePos="0" relativeHeight="251675648" behindDoc="1" locked="0" layoutInCell="1" allowOverlap="1">
            <wp:simplePos x="0" y="0"/>
            <wp:positionH relativeFrom="page">
              <wp:posOffset>1798320</wp:posOffset>
            </wp:positionH>
            <wp:positionV relativeFrom="paragraph">
              <wp:posOffset>248920</wp:posOffset>
            </wp:positionV>
            <wp:extent cx="526415" cy="714375"/>
            <wp:effectExtent l="0" t="0" r="0" b="0"/>
            <wp:wrapTopAndBottom/>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1" cstate="print"/>
                    <a:stretch>
                      <a:fillRect/>
                    </a:stretch>
                  </pic:blipFill>
                  <pic:spPr>
                    <a:xfrm>
                      <a:off x="0" y="0"/>
                      <a:ext cx="526220" cy="714375"/>
                    </a:xfrm>
                    <a:prstGeom prst="rect">
                      <a:avLst/>
                    </a:prstGeom>
                  </pic:spPr>
                </pic:pic>
              </a:graphicData>
            </a:graphic>
          </wp:anchor>
        </w:drawing>
      </w:r>
    </w:p>
    <w:p w14:paraId="6F85C766">
      <w:pPr>
        <w:pStyle w:val="4"/>
        <w:tabs>
          <w:tab w:val="left" w:pos="3988"/>
          <w:tab w:val="left" w:pos="6044"/>
        </w:tabs>
        <w:spacing w:before="187"/>
        <w:ind w:left="1494"/>
        <w:rPr>
          <w:rFonts w:hint="eastAsia"/>
          <w:color w:val="auto"/>
          <w:spacing w:val="-4"/>
          <w:lang w:val="en-US" w:eastAsia="zh-CN"/>
        </w:rPr>
      </w:pPr>
      <w:r>
        <w:rPr>
          <w:rFonts w:hint="eastAsia"/>
          <w:color w:val="auto"/>
          <w:spacing w:val="-4"/>
        </w:rPr>
        <w:t>能量块：适应性认知</w:t>
      </w:r>
      <w:r>
        <w:rPr>
          <w:rFonts w:hint="eastAsia"/>
          <w:color w:val="auto"/>
          <w:spacing w:val="-4"/>
          <w:lang w:val="en-US" w:eastAsia="zh-CN"/>
        </w:rPr>
        <w:t xml:space="preserve">       </w:t>
      </w:r>
    </w:p>
    <w:p w14:paraId="0B8F5E59">
      <w:pPr>
        <w:pStyle w:val="4"/>
        <w:tabs>
          <w:tab w:val="left" w:pos="3988"/>
          <w:tab w:val="left" w:pos="6044"/>
        </w:tabs>
        <w:spacing w:before="187"/>
        <w:ind w:left="1494"/>
        <w:rPr>
          <w:rFonts w:hint="eastAsia"/>
          <w:color w:val="auto"/>
          <w:spacing w:val="-4"/>
          <w:lang w:val="en-US" w:eastAsia="zh-CN"/>
        </w:rPr>
      </w:pPr>
      <w:r>
        <w:rPr>
          <w:color w:val="auto"/>
          <w:sz w:val="20"/>
        </w:rPr>
        <w:drawing>
          <wp:anchor distT="0" distB="0" distL="0" distR="0" simplePos="0" relativeHeight="251676672" behindDoc="1" locked="0" layoutInCell="1" allowOverlap="1">
            <wp:simplePos x="0" y="0"/>
            <wp:positionH relativeFrom="page">
              <wp:posOffset>1964690</wp:posOffset>
            </wp:positionH>
            <wp:positionV relativeFrom="paragraph">
              <wp:posOffset>381635</wp:posOffset>
            </wp:positionV>
            <wp:extent cx="1265555" cy="1018540"/>
            <wp:effectExtent l="0" t="0" r="0" b="0"/>
            <wp:wrapTopAndBottom/>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2" cstate="print"/>
                    <a:srcRect r="51402"/>
                    <a:stretch>
                      <a:fillRect/>
                    </a:stretch>
                  </pic:blipFill>
                  <pic:spPr>
                    <a:xfrm>
                      <a:off x="0" y="0"/>
                      <a:ext cx="1265555" cy="1018413"/>
                    </a:xfrm>
                    <a:prstGeom prst="rect">
                      <a:avLst/>
                    </a:prstGeom>
                  </pic:spPr>
                </pic:pic>
              </a:graphicData>
            </a:graphic>
          </wp:anchor>
        </w:drawing>
      </w:r>
    </w:p>
    <w:p w14:paraId="1ACC9801">
      <w:pPr>
        <w:pStyle w:val="4"/>
        <w:tabs>
          <w:tab w:val="left" w:pos="3988"/>
          <w:tab w:val="left" w:pos="6044"/>
        </w:tabs>
        <w:spacing w:before="187"/>
        <w:ind w:left="1494"/>
        <w:rPr>
          <w:rFonts w:hint="eastAsia"/>
          <w:color w:val="auto"/>
          <w:spacing w:val="-10"/>
          <w:lang w:val="en-US" w:eastAsia="zh-CN"/>
        </w:rPr>
      </w:pPr>
      <w:r>
        <w:rPr>
          <w:color w:val="auto"/>
          <w:spacing w:val="-4"/>
        </w:rPr>
        <w:t>助力</w:t>
      </w:r>
      <w:r>
        <w:rPr>
          <w:color w:val="auto"/>
          <w:spacing w:val="-10"/>
        </w:rPr>
        <w:t>块</w:t>
      </w:r>
      <w:r>
        <w:rPr>
          <w:rFonts w:hint="eastAsia"/>
          <w:color w:val="auto"/>
          <w:spacing w:val="-10"/>
        </w:rPr>
        <w:t>：认知调节技巧</w:t>
      </w:r>
      <w:r>
        <w:rPr>
          <w:rFonts w:hint="eastAsia"/>
          <w:color w:val="auto"/>
          <w:spacing w:val="-10"/>
          <w:lang w:val="en-US" w:eastAsia="zh-CN"/>
        </w:rPr>
        <w:t xml:space="preserve">      </w:t>
      </w:r>
    </w:p>
    <w:p w14:paraId="609B9503">
      <w:pPr>
        <w:pStyle w:val="4"/>
        <w:tabs>
          <w:tab w:val="left" w:pos="3988"/>
          <w:tab w:val="left" w:pos="6044"/>
        </w:tabs>
        <w:spacing w:before="187"/>
        <w:ind w:left="1494"/>
        <w:rPr>
          <w:rFonts w:hint="eastAsia"/>
          <w:color w:val="auto"/>
          <w:spacing w:val="-10"/>
          <w:lang w:val="en-US" w:eastAsia="zh-CN"/>
        </w:rPr>
      </w:pPr>
      <w:r>
        <w:rPr>
          <w:color w:val="auto"/>
          <w:sz w:val="20"/>
        </w:rPr>
        <w:drawing>
          <wp:anchor distT="0" distB="0" distL="0" distR="0" simplePos="0" relativeHeight="251678720" behindDoc="1" locked="0" layoutInCell="1" allowOverlap="1">
            <wp:simplePos x="0" y="0"/>
            <wp:positionH relativeFrom="page">
              <wp:posOffset>1805940</wp:posOffset>
            </wp:positionH>
            <wp:positionV relativeFrom="paragraph">
              <wp:posOffset>445770</wp:posOffset>
            </wp:positionV>
            <wp:extent cx="1283335" cy="1018540"/>
            <wp:effectExtent l="0" t="0" r="0" b="0"/>
            <wp:wrapTopAndBottom/>
            <wp:docPr id="7" name="Image 39"/>
            <wp:cNvGraphicFramePr/>
            <a:graphic xmlns:a="http://schemas.openxmlformats.org/drawingml/2006/main">
              <a:graphicData uri="http://schemas.openxmlformats.org/drawingml/2006/picture">
                <pic:pic xmlns:pic="http://schemas.openxmlformats.org/drawingml/2006/picture">
                  <pic:nvPicPr>
                    <pic:cNvPr id="7" name="Image 39"/>
                    <pic:cNvPicPr/>
                  </pic:nvPicPr>
                  <pic:blipFill>
                    <a:blip r:embed="rId32" cstate="print"/>
                    <a:srcRect l="50719"/>
                    <a:stretch>
                      <a:fillRect/>
                    </a:stretch>
                  </pic:blipFill>
                  <pic:spPr>
                    <a:xfrm>
                      <a:off x="0" y="0"/>
                      <a:ext cx="1283335" cy="1018540"/>
                    </a:xfrm>
                    <a:prstGeom prst="rect">
                      <a:avLst/>
                    </a:prstGeom>
                  </pic:spPr>
                </pic:pic>
              </a:graphicData>
            </a:graphic>
          </wp:anchor>
        </w:drawing>
      </w:r>
    </w:p>
    <w:p w14:paraId="193E671E">
      <w:pPr>
        <w:pStyle w:val="4"/>
        <w:tabs>
          <w:tab w:val="left" w:pos="3988"/>
          <w:tab w:val="left" w:pos="6044"/>
        </w:tabs>
        <w:spacing w:before="187"/>
        <w:ind w:left="1494"/>
        <w:rPr>
          <w:rFonts w:hint="eastAsia"/>
          <w:color w:val="auto"/>
          <w:spacing w:val="-4"/>
        </w:rPr>
      </w:pPr>
      <w:r>
        <w:rPr>
          <w:rFonts w:hint="eastAsia"/>
          <w:color w:val="auto"/>
          <w:spacing w:val="-4"/>
        </w:rPr>
        <w:t>障碍块：不合理信念</w:t>
      </w:r>
    </w:p>
    <w:p w14:paraId="2F516229">
      <w:pPr>
        <w:pStyle w:val="4"/>
        <w:tabs>
          <w:tab w:val="left" w:pos="3988"/>
          <w:tab w:val="left" w:pos="6044"/>
        </w:tabs>
        <w:spacing w:before="187"/>
        <w:ind w:left="1494"/>
        <w:rPr>
          <w:rFonts w:hint="eastAsia"/>
          <w:color w:val="auto"/>
        </w:rPr>
      </w:pPr>
    </w:p>
    <w:p w14:paraId="2FF2D571">
      <w:pPr>
        <w:pStyle w:val="4"/>
        <w:rPr>
          <w:rFonts w:hint="eastAsia"/>
          <w:color w:val="auto"/>
        </w:rPr>
      </w:pPr>
    </w:p>
    <w:p w14:paraId="27A55E22">
      <w:pPr>
        <w:pStyle w:val="4"/>
        <w:spacing w:before="93"/>
        <w:rPr>
          <w:rFonts w:hint="eastAsia"/>
          <w:color w:val="auto"/>
        </w:rPr>
      </w:pPr>
    </w:p>
    <w:p w14:paraId="01668860">
      <w:pPr>
        <w:pStyle w:val="4"/>
        <w:ind w:left="870"/>
        <w:rPr>
          <w:rFonts w:hint="eastAsia"/>
          <w:color w:val="auto"/>
        </w:rPr>
      </w:pPr>
      <w:r>
        <w:rPr>
          <w:rFonts w:hint="eastAsia"/>
          <w:color w:val="auto"/>
          <w:spacing w:val="-6"/>
        </w:rPr>
        <w:t>能</w:t>
      </w:r>
      <w:r>
        <w:rPr>
          <w:rFonts w:hint="eastAsia"/>
          <w:color w:val="auto"/>
          <w:spacing w:val="-6"/>
          <w:lang w:val="en-US" w:eastAsia="zh-CN"/>
        </w:rPr>
        <w:t>量</w:t>
      </w:r>
      <w:r>
        <w:rPr>
          <w:rFonts w:hint="eastAsia"/>
          <w:color w:val="auto"/>
          <w:spacing w:val="-6"/>
        </w:rPr>
        <w:t>块</w:t>
      </w:r>
      <w:r>
        <w:rPr>
          <w:color w:val="auto"/>
          <w:spacing w:val="-6"/>
        </w:rPr>
        <w:t>总数</w:t>
      </w:r>
      <w:r>
        <w:rPr>
          <w:rFonts w:ascii="Times New Roman" w:eastAsia="Times New Roman"/>
          <w:color w:val="auto"/>
        </w:rPr>
        <w:t>80</w:t>
      </w:r>
      <w:r>
        <w:rPr>
          <w:color w:val="auto"/>
          <w:spacing w:val="-6"/>
        </w:rPr>
        <w:t>个，长度为</w:t>
      </w:r>
      <w:r>
        <w:rPr>
          <w:rFonts w:ascii="Times New Roman" w:eastAsia="Times New Roman"/>
          <w:color w:val="auto"/>
        </w:rPr>
        <w:t>76mm</w:t>
      </w:r>
      <w:r>
        <w:rPr>
          <w:color w:val="auto"/>
          <w:spacing w:val="-10"/>
        </w:rPr>
        <w:t>。</w:t>
      </w:r>
    </w:p>
    <w:p w14:paraId="5784445B">
      <w:pPr>
        <w:pStyle w:val="4"/>
        <w:tabs>
          <w:tab w:val="left" w:pos="6673"/>
          <w:tab w:val="left" w:pos="7033"/>
        </w:tabs>
        <w:spacing w:before="381" w:line="386" w:lineRule="auto"/>
        <w:ind w:left="827" w:right="2407" w:hanging="22"/>
        <w:rPr>
          <w:rFonts w:hint="eastAsia"/>
          <w:color w:val="auto"/>
        </w:rPr>
      </w:pPr>
      <w:r>
        <w:rPr>
          <w:color w:val="auto"/>
        </w:rPr>
        <w:t>助力块总数</w:t>
      </w:r>
      <w:r>
        <w:rPr>
          <w:rFonts w:ascii="Times New Roman" w:eastAsia="Times New Roman"/>
          <w:color w:val="auto"/>
        </w:rPr>
        <w:t>4</w:t>
      </w:r>
      <w:r>
        <w:rPr>
          <w:color w:val="auto"/>
        </w:rPr>
        <w:t>个，每方场地内外助力块各</w:t>
      </w:r>
      <w:r>
        <w:rPr>
          <w:rFonts w:ascii="Times New Roman" w:eastAsia="Times New Roman"/>
          <w:color w:val="auto"/>
          <w:spacing w:val="-10"/>
        </w:rPr>
        <w:t>1</w:t>
      </w:r>
      <w:r>
        <w:rPr>
          <w:color w:val="auto"/>
          <w:spacing w:val="-4"/>
        </w:rPr>
        <w:t>个，长度</w:t>
      </w:r>
      <w:r>
        <w:rPr>
          <w:color w:val="auto"/>
        </w:rPr>
        <w:t>为</w:t>
      </w:r>
      <w:r>
        <w:rPr>
          <w:rFonts w:ascii="Times New Roman" w:eastAsia="Times New Roman"/>
          <w:color w:val="auto"/>
        </w:rPr>
        <w:t>182mm</w:t>
      </w:r>
      <w:r>
        <w:rPr>
          <w:color w:val="auto"/>
        </w:rPr>
        <w:t>。</w:t>
      </w:r>
    </w:p>
    <w:p w14:paraId="1D4711D1">
      <w:pPr>
        <w:pStyle w:val="4"/>
        <w:tabs>
          <w:tab w:val="left" w:pos="6719"/>
        </w:tabs>
        <w:spacing w:before="1" w:line="396" w:lineRule="auto"/>
        <w:ind w:left="829" w:right="2414" w:hanging="27"/>
        <w:rPr>
          <w:rFonts w:hint="eastAsia"/>
          <w:color w:val="auto"/>
        </w:rPr>
      </w:pPr>
      <w:r>
        <w:rPr>
          <w:rFonts w:hint="eastAsia"/>
          <w:color w:val="auto"/>
          <w:lang w:eastAsia="zh-CN"/>
        </w:rPr>
        <w:t>障碍块</w:t>
      </w:r>
      <w:r>
        <w:rPr>
          <w:color w:val="auto"/>
        </w:rPr>
        <w:t>总数</w:t>
      </w:r>
      <w:r>
        <w:rPr>
          <w:rFonts w:ascii="Times New Roman" w:eastAsia="Times New Roman"/>
          <w:color w:val="auto"/>
        </w:rPr>
        <w:t>4</w:t>
      </w:r>
      <w:r>
        <w:rPr>
          <w:color w:val="auto"/>
        </w:rPr>
        <w:t>个，每方场地内外</w:t>
      </w:r>
      <w:r>
        <w:rPr>
          <w:rFonts w:hint="eastAsia"/>
          <w:color w:val="auto"/>
          <w:lang w:eastAsia="zh-CN"/>
        </w:rPr>
        <w:t>障碍块</w:t>
      </w:r>
      <w:r>
        <w:rPr>
          <w:color w:val="auto"/>
        </w:rPr>
        <w:t>各</w:t>
      </w:r>
      <w:r>
        <w:rPr>
          <w:rFonts w:ascii="Times New Roman" w:eastAsia="Times New Roman"/>
          <w:color w:val="auto"/>
        </w:rPr>
        <w:t>1</w:t>
      </w:r>
      <w:r>
        <w:rPr>
          <w:color w:val="auto"/>
        </w:rPr>
        <w:t>个，长度为</w:t>
      </w:r>
      <w:r>
        <w:rPr>
          <w:rFonts w:ascii="Times New Roman" w:eastAsia="Times New Roman"/>
          <w:color w:val="auto"/>
        </w:rPr>
        <w:t>182mm</w:t>
      </w:r>
      <w:r>
        <w:rPr>
          <w:color w:val="auto"/>
        </w:rPr>
        <w:t>。</w:t>
      </w:r>
    </w:p>
    <w:p w14:paraId="7C0F2CF4">
      <w:pPr>
        <w:pStyle w:val="4"/>
        <w:spacing w:before="46"/>
        <w:rPr>
          <w:rFonts w:hint="eastAsia"/>
          <w:color w:val="auto"/>
        </w:rPr>
      </w:pPr>
    </w:p>
    <w:p w14:paraId="0D74B0C3">
      <w:pPr>
        <w:pStyle w:val="8"/>
        <w:numPr>
          <w:ilvl w:val="2"/>
          <w:numId w:val="15"/>
        </w:numPr>
        <w:tabs>
          <w:tab w:val="left" w:pos="1448"/>
        </w:tabs>
        <w:ind w:left="1448" w:hanging="676"/>
        <w:jc w:val="left"/>
        <w:rPr>
          <w:rFonts w:hint="eastAsia"/>
          <w:color w:val="auto"/>
          <w:sz w:val="30"/>
        </w:rPr>
      </w:pPr>
      <w:r>
        <w:rPr>
          <w:color w:val="auto"/>
          <w:spacing w:val="-12"/>
          <w:sz w:val="30"/>
        </w:rPr>
        <w:t>场地区域说明</w:t>
      </w:r>
    </w:p>
    <w:p w14:paraId="7135642E">
      <w:pPr>
        <w:pStyle w:val="4"/>
        <w:spacing w:before="1"/>
        <w:rPr>
          <w:rFonts w:hint="eastAsia"/>
          <w:color w:val="auto"/>
          <w:sz w:val="20"/>
        </w:rPr>
      </w:pPr>
      <w:r>
        <w:rPr>
          <w:color w:val="auto"/>
          <w:sz w:val="20"/>
        </w:rPr>
        <w:drawing>
          <wp:anchor distT="0" distB="0" distL="0" distR="0" simplePos="0" relativeHeight="251677696" behindDoc="1" locked="0" layoutInCell="1" allowOverlap="1">
            <wp:simplePos x="0" y="0"/>
            <wp:positionH relativeFrom="page">
              <wp:posOffset>1231265</wp:posOffset>
            </wp:positionH>
            <wp:positionV relativeFrom="paragraph">
              <wp:posOffset>178435</wp:posOffset>
            </wp:positionV>
            <wp:extent cx="5220970" cy="2197100"/>
            <wp:effectExtent l="0" t="0" r="0" b="0"/>
            <wp:wrapTopAndBottom/>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3" cstate="print"/>
                    <a:stretch>
                      <a:fillRect/>
                    </a:stretch>
                  </pic:blipFill>
                  <pic:spPr>
                    <a:xfrm>
                      <a:off x="0" y="0"/>
                      <a:ext cx="5221117" cy="2197131"/>
                    </a:xfrm>
                    <a:prstGeom prst="rect">
                      <a:avLst/>
                    </a:prstGeom>
                  </pic:spPr>
                </pic:pic>
              </a:graphicData>
            </a:graphic>
          </wp:anchor>
        </w:drawing>
      </w:r>
    </w:p>
    <w:p w14:paraId="4B720116">
      <w:pPr>
        <w:pStyle w:val="4"/>
        <w:rPr>
          <w:rFonts w:hint="eastAsia"/>
          <w:color w:val="auto"/>
          <w:sz w:val="20"/>
        </w:rPr>
        <w:sectPr>
          <w:pgSz w:w="11910" w:h="16840"/>
          <w:pgMar w:top="1380" w:right="0" w:bottom="280" w:left="1275" w:header="720" w:footer="720" w:gutter="0"/>
          <w:cols w:space="720" w:num="1"/>
        </w:sectPr>
      </w:pPr>
    </w:p>
    <w:p w14:paraId="660D6A9C">
      <w:pPr>
        <w:pStyle w:val="3"/>
        <w:numPr>
          <w:ilvl w:val="0"/>
          <w:numId w:val="16"/>
        </w:numPr>
        <w:tabs>
          <w:tab w:val="left" w:pos="1233"/>
        </w:tabs>
        <w:spacing w:before="38"/>
        <w:ind w:left="1233" w:hanging="397"/>
        <w:rPr>
          <w:rFonts w:hint="eastAsia"/>
          <w:color w:val="auto"/>
        </w:rPr>
      </w:pPr>
      <w:bookmarkStart w:id="18" w:name="3._比赛说明"/>
      <w:bookmarkEnd w:id="18"/>
      <w:r>
        <w:rPr>
          <w:color w:val="auto"/>
          <w:spacing w:val="-18"/>
        </w:rPr>
        <w:t>比赛说明</w:t>
      </w:r>
    </w:p>
    <w:p w14:paraId="047E6F54">
      <w:pPr>
        <w:pStyle w:val="3"/>
        <w:widowControl w:val="0"/>
        <w:numPr>
          <w:ilvl w:val="0"/>
          <w:numId w:val="0"/>
        </w:numPr>
        <w:tabs>
          <w:tab w:val="left" w:pos="1233"/>
        </w:tabs>
        <w:autoSpaceDE w:val="0"/>
        <w:autoSpaceDN w:val="0"/>
        <w:spacing w:before="38"/>
        <w:outlineLvl w:val="1"/>
        <w:rPr>
          <w:color w:val="auto"/>
          <w:spacing w:val="-18"/>
        </w:rPr>
      </w:pPr>
    </w:p>
    <w:p w14:paraId="1D8A9190">
      <w:pPr>
        <w:pStyle w:val="8"/>
        <w:numPr>
          <w:ilvl w:val="0"/>
          <w:numId w:val="0"/>
        </w:numPr>
        <w:tabs>
          <w:tab w:val="left" w:pos="1877"/>
        </w:tabs>
        <w:ind w:firstLine="544" w:firstLineChars="200"/>
        <w:jc w:val="left"/>
        <w:rPr>
          <w:rFonts w:hint="eastAsia"/>
          <w:color w:val="auto"/>
          <w:spacing w:val="-14"/>
          <w:sz w:val="30"/>
        </w:rPr>
      </w:pPr>
      <w:r>
        <w:rPr>
          <w:rFonts w:hint="eastAsia"/>
          <w:color w:val="auto"/>
          <w:spacing w:val="-14"/>
          <w:sz w:val="30"/>
        </w:rPr>
        <w:t>签到完成后，活动开始前完成心理知识考察，考察采用随机抽题方式，所有选手从指定题库中抽取1张笔试题卡，完成卡内10道心理知识选择题作答，考察完成后方可参加后续环节。</w:t>
      </w:r>
    </w:p>
    <w:p w14:paraId="0D52F23D">
      <w:pPr>
        <w:pStyle w:val="8"/>
        <w:numPr>
          <w:ilvl w:val="1"/>
          <w:numId w:val="16"/>
        </w:numPr>
        <w:tabs>
          <w:tab w:val="left" w:pos="1344"/>
        </w:tabs>
        <w:spacing w:before="384"/>
        <w:ind w:left="1344" w:hanging="527"/>
        <w:rPr>
          <w:rFonts w:hint="eastAsia"/>
          <w:color w:val="auto"/>
          <w:sz w:val="30"/>
        </w:rPr>
      </w:pPr>
      <w:r>
        <w:rPr>
          <w:color w:val="auto"/>
          <w:spacing w:val="-12"/>
          <w:sz w:val="30"/>
        </w:rPr>
        <w:t>比赛任务概述</w:t>
      </w:r>
    </w:p>
    <w:p w14:paraId="4B574D0F">
      <w:pPr>
        <w:pStyle w:val="4"/>
        <w:spacing w:before="237" w:line="360" w:lineRule="auto"/>
        <w:ind w:left="805"/>
        <w:rPr>
          <w:rFonts w:hint="eastAsia"/>
          <w:color w:val="auto"/>
        </w:rPr>
      </w:pPr>
      <w:r>
        <w:rPr>
          <w:color w:val="auto"/>
        </w:rPr>
        <w:t>每场比赛由</w:t>
      </w:r>
      <w:r>
        <w:rPr>
          <w:rFonts w:ascii="Times New Roman" w:hAnsi="Times New Roman" w:eastAsia="Times New Roman"/>
          <w:color w:val="auto"/>
        </w:rPr>
        <w:t>15</w:t>
      </w:r>
      <w:r>
        <w:rPr>
          <w:color w:val="auto"/>
        </w:rPr>
        <w:t>秒的</w:t>
      </w:r>
      <w:r>
        <w:rPr>
          <w:rFonts w:ascii="Times New Roman" w:hAnsi="Times New Roman" w:eastAsia="Times New Roman"/>
          <w:color w:val="auto"/>
        </w:rPr>
        <w:t>“</w:t>
      </w:r>
      <w:r>
        <w:rPr>
          <w:color w:val="auto"/>
        </w:rPr>
        <w:t>自动运行阶段</w:t>
      </w:r>
      <w:r>
        <w:rPr>
          <w:rFonts w:ascii="Times New Roman" w:hAnsi="Times New Roman" w:eastAsia="Times New Roman"/>
          <w:color w:val="auto"/>
        </w:rPr>
        <w:t>”</w:t>
      </w:r>
      <w:r>
        <w:rPr>
          <w:color w:val="auto"/>
        </w:rPr>
        <w:t>和</w:t>
      </w:r>
      <w:r>
        <w:rPr>
          <w:rFonts w:ascii="Times New Roman" w:hAnsi="Times New Roman" w:eastAsia="Times New Roman"/>
          <w:color w:val="auto"/>
        </w:rPr>
        <w:t>105</w:t>
      </w:r>
      <w:r>
        <w:rPr>
          <w:color w:val="auto"/>
        </w:rPr>
        <w:t>秒的</w:t>
      </w:r>
      <w:r>
        <w:rPr>
          <w:rFonts w:ascii="Times New Roman" w:hAnsi="Times New Roman" w:eastAsia="Times New Roman"/>
          <w:color w:val="auto"/>
        </w:rPr>
        <w:t>“</w:t>
      </w:r>
      <w:r>
        <w:rPr>
          <w:color w:val="auto"/>
          <w:spacing w:val="-4"/>
        </w:rPr>
        <w:t>遥控互</w:t>
      </w:r>
    </w:p>
    <w:p w14:paraId="025C2260">
      <w:pPr>
        <w:pStyle w:val="4"/>
        <w:tabs>
          <w:tab w:val="left" w:pos="6793"/>
        </w:tabs>
        <w:spacing w:before="1" w:line="360" w:lineRule="auto"/>
        <w:ind w:left="817" w:right="2335"/>
        <w:rPr>
          <w:rFonts w:hint="eastAsia"/>
          <w:color w:val="auto"/>
        </w:rPr>
      </w:pPr>
      <w:r>
        <w:rPr>
          <w:color w:val="auto"/>
        </w:rPr>
        <w:t>动阶段</w:t>
      </w:r>
      <w:r>
        <w:rPr>
          <w:rFonts w:ascii="Times New Roman" w:hAnsi="Times New Roman" w:eastAsia="Times New Roman"/>
          <w:color w:val="auto"/>
        </w:rPr>
        <w:t>”</w:t>
      </w:r>
      <w:r>
        <w:rPr>
          <w:color w:val="auto"/>
        </w:rPr>
        <w:t>两个阶段组成。该场比赛总分数由</w:t>
      </w:r>
      <w:r>
        <w:rPr>
          <w:rFonts w:ascii="Times New Roman" w:hAnsi="Times New Roman" w:eastAsia="Times New Roman"/>
          <w:color w:val="auto"/>
        </w:rPr>
        <w:t>“</w:t>
      </w:r>
      <w:r>
        <w:rPr>
          <w:rFonts w:ascii="Times New Roman" w:hAnsi="Times New Roman" w:eastAsia="Times New Roman"/>
          <w:color w:val="auto"/>
        </w:rPr>
        <w:tab/>
      </w:r>
      <w:r>
        <w:rPr>
          <w:color w:val="auto"/>
          <w:spacing w:val="-2"/>
        </w:rPr>
        <w:t>自动运行阶</w:t>
      </w:r>
      <w:r>
        <w:rPr>
          <w:color w:val="auto"/>
        </w:rPr>
        <w:t>段</w:t>
      </w:r>
      <w:r>
        <w:rPr>
          <w:rFonts w:ascii="Times New Roman" w:hAnsi="Times New Roman" w:eastAsia="Times New Roman"/>
          <w:color w:val="auto"/>
        </w:rPr>
        <w:t>”</w:t>
      </w:r>
      <w:r>
        <w:rPr>
          <w:color w:val="auto"/>
        </w:rPr>
        <w:t>的分数和</w:t>
      </w:r>
      <w:r>
        <w:rPr>
          <w:rFonts w:ascii="Times New Roman" w:hAnsi="Times New Roman" w:eastAsia="Times New Roman"/>
          <w:color w:val="auto"/>
        </w:rPr>
        <w:t>“</w:t>
      </w:r>
      <w:r>
        <w:rPr>
          <w:color w:val="auto"/>
        </w:rPr>
        <w:t>遥控互动阶段</w:t>
      </w:r>
      <w:r>
        <w:rPr>
          <w:rFonts w:ascii="Times New Roman" w:hAnsi="Times New Roman" w:eastAsia="Times New Roman"/>
          <w:color w:val="auto"/>
        </w:rPr>
        <w:t>”</w:t>
      </w:r>
      <w:r>
        <w:rPr>
          <w:color w:val="auto"/>
        </w:rPr>
        <w:t>分数相加组成。</w:t>
      </w:r>
    </w:p>
    <w:p w14:paraId="2ECDAB5E">
      <w:pPr>
        <w:pStyle w:val="4"/>
        <w:spacing w:line="382" w:lineRule="exact"/>
        <w:ind w:left="817"/>
        <w:rPr>
          <w:rFonts w:hint="eastAsia"/>
          <w:color w:val="auto"/>
        </w:rPr>
      </w:pPr>
      <w:r>
        <w:rPr>
          <w:color w:val="auto"/>
          <w:spacing w:val="-4"/>
        </w:rPr>
        <w:t>此外，</w:t>
      </w:r>
      <w:r>
        <w:rPr>
          <w:rFonts w:ascii="Times New Roman" w:hAnsi="Times New Roman" w:eastAsia="Times New Roman"/>
          <w:color w:val="auto"/>
          <w:spacing w:val="-4"/>
        </w:rPr>
        <w:t>“</w:t>
      </w:r>
      <w:r>
        <w:rPr>
          <w:color w:val="auto"/>
          <w:spacing w:val="-7"/>
        </w:rPr>
        <w:t>遥控互动阶段”的最后</w:t>
      </w:r>
      <w:r>
        <w:rPr>
          <w:rFonts w:ascii="Times New Roman" w:hAnsi="Times New Roman" w:eastAsia="Times New Roman"/>
          <w:color w:val="auto"/>
          <w:spacing w:val="-4"/>
        </w:rPr>
        <w:t>30</w:t>
      </w:r>
      <w:r>
        <w:rPr>
          <w:color w:val="auto"/>
          <w:spacing w:val="-4"/>
        </w:rPr>
        <w:t>秒，是</w:t>
      </w:r>
      <w:r>
        <w:rPr>
          <w:rFonts w:ascii="Times New Roman" w:hAnsi="Times New Roman" w:eastAsia="Times New Roman"/>
          <w:color w:val="auto"/>
          <w:spacing w:val="-4"/>
        </w:rPr>
        <w:t>“</w:t>
      </w:r>
      <w:r>
        <w:rPr>
          <w:color w:val="auto"/>
          <w:spacing w:val="-4"/>
        </w:rPr>
        <w:t>冲刺时间</w:t>
      </w:r>
      <w:r>
        <w:rPr>
          <w:rFonts w:ascii="Times New Roman" w:hAnsi="Times New Roman" w:eastAsia="Times New Roman"/>
          <w:color w:val="auto"/>
          <w:spacing w:val="-4"/>
        </w:rPr>
        <w:t>”</w:t>
      </w:r>
      <w:r>
        <w:rPr>
          <w:color w:val="auto"/>
          <w:spacing w:val="-10"/>
        </w:rPr>
        <w:t>。</w:t>
      </w:r>
    </w:p>
    <w:p w14:paraId="47BCE3DF">
      <w:pPr>
        <w:pStyle w:val="4"/>
        <w:spacing w:before="230"/>
        <w:ind w:left="885"/>
        <w:rPr>
          <w:rFonts w:hint="eastAsia"/>
          <w:color w:val="auto"/>
        </w:rPr>
      </w:pPr>
      <w:r>
        <w:rPr>
          <w:color w:val="auto"/>
        </w:rPr>
        <w:t>（部分冲刺时间任务只允许在冲刺时间进行。</w:t>
      </w:r>
      <w:r>
        <w:rPr>
          <w:color w:val="auto"/>
          <w:spacing w:val="-10"/>
        </w:rPr>
        <w:t>）</w:t>
      </w:r>
    </w:p>
    <w:p w14:paraId="4EFA9C16">
      <w:pPr>
        <w:pStyle w:val="4"/>
        <w:spacing w:before="230" w:line="388" w:lineRule="auto"/>
        <w:ind w:left="808" w:right="1960" w:hanging="3"/>
        <w:jc w:val="both"/>
        <w:rPr>
          <w:rFonts w:hint="eastAsia"/>
          <w:color w:val="auto"/>
        </w:rPr>
      </w:pPr>
      <w:r>
        <w:rPr>
          <w:color w:val="auto"/>
        </w:rPr>
        <w:t>每场比赛由紫方、灰方各两台机器人进行竞赛。比赛开始后，双方机器人从各自出发区出发，完成比赛任务。比赛</w:t>
      </w:r>
      <w:r>
        <w:rPr>
          <w:color w:val="auto"/>
          <w:spacing w:val="-2"/>
        </w:rPr>
        <w:t>所采用的赛制及对阵方式将于赛前公布。</w:t>
      </w:r>
    </w:p>
    <w:p w14:paraId="679396D4">
      <w:pPr>
        <w:pStyle w:val="4"/>
        <w:spacing w:before="58"/>
        <w:rPr>
          <w:rFonts w:hint="eastAsia"/>
          <w:color w:val="auto"/>
        </w:rPr>
      </w:pPr>
    </w:p>
    <w:p w14:paraId="192F244F">
      <w:pPr>
        <w:pStyle w:val="8"/>
        <w:numPr>
          <w:ilvl w:val="1"/>
          <w:numId w:val="16"/>
        </w:numPr>
        <w:tabs>
          <w:tab w:val="left" w:pos="1380"/>
        </w:tabs>
        <w:ind w:left="1380" w:hanging="563"/>
        <w:rPr>
          <w:rFonts w:hint="eastAsia"/>
          <w:color w:val="auto"/>
          <w:sz w:val="30"/>
        </w:rPr>
      </w:pPr>
      <w:r>
        <w:rPr>
          <w:color w:val="auto"/>
          <w:spacing w:val="-9"/>
          <w:sz w:val="30"/>
        </w:rPr>
        <w:t>比赛任务说明</w:t>
      </w:r>
    </w:p>
    <w:p w14:paraId="28ABE761">
      <w:pPr>
        <w:pStyle w:val="8"/>
        <w:numPr>
          <w:ilvl w:val="2"/>
          <w:numId w:val="16"/>
        </w:numPr>
        <w:tabs>
          <w:tab w:val="left" w:pos="1590"/>
        </w:tabs>
        <w:spacing w:before="235"/>
        <w:ind w:left="1590" w:hanging="773"/>
        <w:rPr>
          <w:rFonts w:hint="eastAsia"/>
          <w:color w:val="auto"/>
          <w:sz w:val="30"/>
        </w:rPr>
      </w:pPr>
      <w:r>
        <w:rPr>
          <w:color w:val="auto"/>
          <w:spacing w:val="-16"/>
          <w:sz w:val="30"/>
        </w:rPr>
        <w:t>自动运行阶段任务：驶离出发区</w:t>
      </w:r>
    </w:p>
    <w:p w14:paraId="57CE5DAB">
      <w:pPr>
        <w:pStyle w:val="4"/>
        <w:spacing w:before="379" w:line="396" w:lineRule="auto"/>
        <w:ind w:left="825" w:right="2017" w:hanging="22"/>
        <w:rPr>
          <w:rFonts w:hint="eastAsia"/>
          <w:color w:val="auto"/>
        </w:rPr>
      </w:pPr>
      <w:r>
        <w:rPr>
          <w:color w:val="auto"/>
          <w:spacing w:val="11"/>
        </w:rPr>
        <w:t>机器人自主运行，完全驶离出发区。机器人需自主行驶完</w:t>
      </w:r>
      <w:r>
        <w:rPr>
          <w:color w:val="auto"/>
          <w:spacing w:val="-2"/>
        </w:rPr>
        <w:t>成任务，且垂直投影完全驶离出启动区域。</w:t>
      </w:r>
    </w:p>
    <w:p w14:paraId="11A8848B">
      <w:pPr>
        <w:pStyle w:val="4"/>
        <w:spacing w:before="56"/>
        <w:rPr>
          <w:rFonts w:hint="eastAsia"/>
          <w:color w:val="auto"/>
        </w:rPr>
      </w:pPr>
    </w:p>
    <w:p w14:paraId="43335B6C">
      <w:pPr>
        <w:pStyle w:val="8"/>
        <w:numPr>
          <w:ilvl w:val="2"/>
          <w:numId w:val="16"/>
        </w:numPr>
        <w:tabs>
          <w:tab w:val="left" w:pos="1513"/>
        </w:tabs>
        <w:ind w:left="1513" w:hanging="696"/>
        <w:rPr>
          <w:rFonts w:hint="eastAsia"/>
          <w:color w:val="auto"/>
          <w:sz w:val="30"/>
        </w:rPr>
      </w:pPr>
      <w:r>
        <w:rPr>
          <w:color w:val="auto"/>
          <w:spacing w:val="-20"/>
          <w:sz w:val="30"/>
        </w:rPr>
        <w:t>自动运行阶段任务：自动搬运</w:t>
      </w:r>
    </w:p>
    <w:p w14:paraId="590C3E87">
      <w:pPr>
        <w:pStyle w:val="4"/>
        <w:spacing w:before="379" w:line="396" w:lineRule="auto"/>
        <w:ind w:left="829" w:right="2017" w:hanging="27"/>
        <w:rPr>
          <w:rFonts w:hint="eastAsia"/>
          <w:color w:val="auto"/>
        </w:rPr>
      </w:pPr>
      <w:r>
        <w:rPr>
          <w:color w:val="auto"/>
          <w:spacing w:val="11"/>
        </w:rPr>
        <w:t>机器人自主运行，将获取的</w:t>
      </w:r>
      <w:r>
        <w:rPr>
          <w:rFonts w:hint="eastAsia"/>
          <w:color w:val="auto"/>
          <w:spacing w:val="11"/>
          <w:lang w:eastAsia="zh-CN"/>
        </w:rPr>
        <w:t>能量</w:t>
      </w:r>
      <w:r>
        <w:rPr>
          <w:rFonts w:hint="eastAsia"/>
          <w:color w:val="auto"/>
          <w:spacing w:val="11"/>
        </w:rPr>
        <w:t>块</w:t>
      </w:r>
      <w:r>
        <w:rPr>
          <w:color w:val="auto"/>
          <w:spacing w:val="11"/>
        </w:rPr>
        <w:t>放置到该方低分区、中</w:t>
      </w:r>
      <w:r>
        <w:rPr>
          <w:color w:val="auto"/>
          <w:spacing w:val="-2"/>
        </w:rPr>
        <w:t>分区或基地得分区。放置到高分区不得分。</w:t>
      </w:r>
    </w:p>
    <w:p w14:paraId="771D530B">
      <w:pPr>
        <w:pStyle w:val="4"/>
        <w:spacing w:before="58"/>
        <w:rPr>
          <w:rFonts w:hint="eastAsia"/>
          <w:color w:val="auto"/>
        </w:rPr>
      </w:pPr>
    </w:p>
    <w:p w14:paraId="5870178B">
      <w:pPr>
        <w:pStyle w:val="8"/>
        <w:numPr>
          <w:ilvl w:val="2"/>
          <w:numId w:val="17"/>
        </w:numPr>
        <w:tabs>
          <w:tab w:val="left" w:pos="1708"/>
        </w:tabs>
        <w:rPr>
          <w:rFonts w:hint="eastAsia"/>
          <w:color w:val="auto"/>
          <w:sz w:val="30"/>
        </w:rPr>
      </w:pPr>
      <w:r>
        <w:rPr>
          <w:color w:val="auto"/>
          <w:spacing w:val="-3"/>
          <w:sz w:val="30"/>
        </w:rPr>
        <w:t>遥控互动阶段任务：收集</w:t>
      </w:r>
      <w:r>
        <w:rPr>
          <w:rFonts w:hint="eastAsia"/>
          <w:color w:val="auto"/>
          <w:spacing w:val="-3"/>
          <w:sz w:val="30"/>
          <w:lang w:eastAsia="zh-CN"/>
        </w:rPr>
        <w:t>能量</w:t>
      </w:r>
      <w:r>
        <w:rPr>
          <w:color w:val="auto"/>
          <w:spacing w:val="-3"/>
          <w:sz w:val="30"/>
        </w:rPr>
        <w:t>块</w:t>
      </w:r>
    </w:p>
    <w:p w14:paraId="53805874">
      <w:pPr>
        <w:pStyle w:val="8"/>
        <w:rPr>
          <w:rFonts w:hint="eastAsia"/>
          <w:color w:val="auto"/>
          <w:sz w:val="30"/>
        </w:rPr>
        <w:sectPr>
          <w:pgSz w:w="11910" w:h="16840"/>
          <w:pgMar w:top="1380" w:right="0" w:bottom="280" w:left="1275" w:header="720" w:footer="720" w:gutter="0"/>
          <w:cols w:space="720" w:num="1"/>
        </w:sectPr>
      </w:pPr>
    </w:p>
    <w:p w14:paraId="7A290643">
      <w:pPr>
        <w:pStyle w:val="4"/>
        <w:spacing w:before="34" w:line="388" w:lineRule="auto"/>
        <w:ind w:left="825" w:right="1765" w:hanging="22"/>
        <w:jc w:val="both"/>
        <w:rPr>
          <w:rFonts w:hint="eastAsia"/>
          <w:color w:val="auto"/>
        </w:rPr>
      </w:pPr>
      <w:r>
        <w:rPr>
          <w:color w:val="auto"/>
        </w:rPr>
        <w:t>机器人将</w:t>
      </w:r>
      <w:r>
        <w:rPr>
          <w:rFonts w:hint="eastAsia"/>
          <w:color w:val="auto"/>
          <w:lang w:eastAsia="zh-CN"/>
        </w:rPr>
        <w:t>能量</w:t>
      </w:r>
      <w:r>
        <w:rPr>
          <w:color w:val="auto"/>
        </w:rPr>
        <w:t>块放置到该方低分区、中分区或基地得分区，可获得相应分数。机器人可通过遥控互动完成任务。</w:t>
      </w:r>
      <w:r>
        <w:rPr>
          <w:rFonts w:ascii="Times New Roman" w:hAnsi="Times New Roman" w:eastAsia="Times New Roman"/>
          <w:color w:val="auto"/>
        </w:rPr>
        <w:t>“</w:t>
      </w:r>
      <w:r>
        <w:rPr>
          <w:color w:val="auto"/>
        </w:rPr>
        <w:t>冲刺时间</w:t>
      </w:r>
      <w:r>
        <w:rPr>
          <w:rFonts w:ascii="Times New Roman" w:hAnsi="Times New Roman" w:eastAsia="Times New Roman"/>
          <w:color w:val="auto"/>
          <w:spacing w:val="-18"/>
        </w:rPr>
        <w:t>”</w:t>
      </w:r>
      <w:r>
        <w:rPr>
          <w:color w:val="auto"/>
        </w:rPr>
        <w:t>之外的时间不得将任何任务物品放到高分区。</w:t>
      </w:r>
    </w:p>
    <w:p w14:paraId="2CCD01CF">
      <w:pPr>
        <w:pStyle w:val="4"/>
        <w:spacing w:before="59"/>
        <w:rPr>
          <w:rFonts w:hint="eastAsia"/>
          <w:color w:val="auto"/>
        </w:rPr>
      </w:pPr>
    </w:p>
    <w:p w14:paraId="7ED55C58">
      <w:pPr>
        <w:pStyle w:val="8"/>
        <w:numPr>
          <w:ilvl w:val="2"/>
          <w:numId w:val="17"/>
        </w:numPr>
        <w:tabs>
          <w:tab w:val="left" w:pos="1717"/>
        </w:tabs>
        <w:ind w:left="1717" w:hanging="900"/>
        <w:rPr>
          <w:rFonts w:hint="eastAsia"/>
          <w:color w:val="auto"/>
          <w:sz w:val="30"/>
        </w:rPr>
      </w:pPr>
      <w:r>
        <w:rPr>
          <w:color w:val="auto"/>
          <w:spacing w:val="-1"/>
          <w:sz w:val="30"/>
        </w:rPr>
        <w:t>遥控互动阶段任务：冲刺时间任务</w:t>
      </w:r>
    </w:p>
    <w:p w14:paraId="35D28985">
      <w:pPr>
        <w:pStyle w:val="4"/>
        <w:spacing w:before="381" w:line="391" w:lineRule="auto"/>
        <w:ind w:left="810" w:right="1891" w:hanging="8"/>
        <w:jc w:val="both"/>
        <w:rPr>
          <w:rFonts w:hint="eastAsia"/>
          <w:color w:val="auto"/>
        </w:rPr>
      </w:pPr>
      <w:r>
        <w:rPr>
          <w:color w:val="auto"/>
        </w:rPr>
        <w:t>机器人将</w:t>
      </w:r>
      <w:r>
        <w:rPr>
          <w:rFonts w:hint="eastAsia"/>
          <w:color w:val="auto"/>
          <w:lang w:eastAsia="zh-CN"/>
        </w:rPr>
        <w:t>能量</w:t>
      </w:r>
      <w:r>
        <w:rPr>
          <w:color w:val="auto"/>
        </w:rPr>
        <w:t>块放置到该方高分区，可获得相应分数。机</w:t>
      </w:r>
      <w:r>
        <w:rPr>
          <w:color w:val="auto"/>
          <w:spacing w:val="11"/>
        </w:rPr>
        <w:t>器人可通过遥控互动完成任务。</w:t>
      </w:r>
      <w:r>
        <w:rPr>
          <w:rFonts w:ascii="Times New Roman" w:hAnsi="Times New Roman" w:eastAsia="Times New Roman"/>
          <w:color w:val="auto"/>
        </w:rPr>
        <w:t>“</w:t>
      </w:r>
      <w:r>
        <w:rPr>
          <w:color w:val="auto"/>
          <w:spacing w:val="12"/>
        </w:rPr>
        <w:t>冲刺时间</w:t>
      </w:r>
      <w:r>
        <w:rPr>
          <w:rFonts w:ascii="Times New Roman" w:hAnsi="Times New Roman" w:eastAsia="Times New Roman"/>
          <w:color w:val="auto"/>
        </w:rPr>
        <w:t>”</w:t>
      </w:r>
      <w:r>
        <w:rPr>
          <w:color w:val="auto"/>
          <w:spacing w:val="10"/>
        </w:rPr>
        <w:t>之外的时间不</w:t>
      </w:r>
      <w:r>
        <w:rPr>
          <w:color w:val="auto"/>
          <w:spacing w:val="-2"/>
        </w:rPr>
        <w:t>得将任何任务物品放到高分区。</w:t>
      </w:r>
    </w:p>
    <w:p w14:paraId="7D665721">
      <w:pPr>
        <w:pStyle w:val="4"/>
        <w:spacing w:before="55"/>
        <w:rPr>
          <w:rFonts w:hint="eastAsia"/>
          <w:color w:val="auto"/>
        </w:rPr>
      </w:pPr>
    </w:p>
    <w:p w14:paraId="4BD99871">
      <w:pPr>
        <w:pStyle w:val="8"/>
        <w:numPr>
          <w:ilvl w:val="2"/>
          <w:numId w:val="17"/>
        </w:numPr>
        <w:tabs>
          <w:tab w:val="left" w:pos="1708"/>
        </w:tabs>
        <w:rPr>
          <w:rFonts w:hint="eastAsia"/>
          <w:color w:val="auto"/>
          <w:sz w:val="30"/>
        </w:rPr>
      </w:pPr>
      <w:r>
        <w:rPr>
          <w:color w:val="auto"/>
          <w:spacing w:val="-3"/>
          <w:sz w:val="30"/>
        </w:rPr>
        <w:t>遥控互动阶段任务：加倍奖励</w:t>
      </w:r>
    </w:p>
    <w:p w14:paraId="185F63E7">
      <w:pPr>
        <w:pStyle w:val="4"/>
        <w:spacing w:before="381" w:line="388" w:lineRule="auto"/>
        <w:ind w:left="793" w:right="1924" w:firstLine="211"/>
        <w:jc w:val="both"/>
        <w:rPr>
          <w:rFonts w:hint="eastAsia"/>
          <w:color w:val="auto"/>
        </w:rPr>
      </w:pPr>
      <w:r>
        <w:rPr>
          <w:color w:val="auto"/>
          <w:spacing w:val="-2"/>
        </w:rPr>
        <w:t>比赛结束时，有助力块在得分区，则该方该得分区内的每</w:t>
      </w:r>
      <w:r>
        <w:rPr>
          <w:color w:val="auto"/>
        </w:rPr>
        <w:t>个助力块，可获得一倍该得分区</w:t>
      </w:r>
      <w:r>
        <w:rPr>
          <w:rFonts w:ascii="Times New Roman" w:hAnsi="Times New Roman" w:eastAsia="Times New Roman"/>
          <w:color w:val="auto"/>
        </w:rPr>
        <w:t>“</w:t>
      </w:r>
      <w:r>
        <w:rPr>
          <w:color w:val="auto"/>
        </w:rPr>
        <w:t>运送</w:t>
      </w:r>
      <w:r>
        <w:rPr>
          <w:rFonts w:hint="eastAsia"/>
          <w:color w:val="auto"/>
          <w:lang w:eastAsia="zh-CN"/>
        </w:rPr>
        <w:t>能量</w:t>
      </w:r>
      <w:r>
        <w:rPr>
          <w:color w:val="auto"/>
        </w:rPr>
        <w:t>块</w:t>
      </w:r>
      <w:r>
        <w:rPr>
          <w:rFonts w:ascii="Times New Roman" w:hAnsi="Times New Roman" w:eastAsia="Times New Roman"/>
          <w:color w:val="auto"/>
        </w:rPr>
        <w:t>”</w:t>
      </w:r>
      <w:r>
        <w:rPr>
          <w:color w:val="auto"/>
        </w:rPr>
        <w:t>分数。机器人可通过遥控互动完成任务。</w:t>
      </w:r>
      <w:r>
        <w:rPr>
          <w:rFonts w:ascii="Times New Roman" w:hAnsi="Times New Roman" w:eastAsia="Times New Roman"/>
          <w:color w:val="auto"/>
        </w:rPr>
        <w:t>“</w:t>
      </w:r>
      <w:r>
        <w:rPr>
          <w:color w:val="auto"/>
        </w:rPr>
        <w:t>冲刺时间</w:t>
      </w:r>
      <w:r>
        <w:rPr>
          <w:rFonts w:ascii="Times New Roman" w:hAnsi="Times New Roman" w:eastAsia="Times New Roman"/>
          <w:color w:val="auto"/>
        </w:rPr>
        <w:t>”</w:t>
      </w:r>
      <w:r>
        <w:rPr>
          <w:color w:val="auto"/>
        </w:rPr>
        <w:t>之外的时间不得</w:t>
      </w:r>
      <w:r>
        <w:rPr>
          <w:color w:val="auto"/>
          <w:spacing w:val="-2"/>
        </w:rPr>
        <w:t>将任何任务物品放到高分区。</w:t>
      </w:r>
    </w:p>
    <w:p w14:paraId="1C3AAE92">
      <w:pPr>
        <w:pStyle w:val="4"/>
        <w:spacing w:before="53"/>
        <w:rPr>
          <w:rFonts w:hint="eastAsia"/>
          <w:color w:val="auto"/>
        </w:rPr>
      </w:pPr>
    </w:p>
    <w:p w14:paraId="63717705">
      <w:pPr>
        <w:pStyle w:val="8"/>
        <w:numPr>
          <w:ilvl w:val="2"/>
          <w:numId w:val="17"/>
        </w:numPr>
        <w:tabs>
          <w:tab w:val="left" w:pos="1708"/>
        </w:tabs>
        <w:rPr>
          <w:rFonts w:hint="eastAsia"/>
          <w:color w:val="auto"/>
          <w:sz w:val="30"/>
        </w:rPr>
      </w:pPr>
      <w:r>
        <w:rPr>
          <w:color w:val="auto"/>
          <w:spacing w:val="-3"/>
          <w:sz w:val="30"/>
        </w:rPr>
        <w:t>遥控互动阶段任务：</w:t>
      </w:r>
      <w:r>
        <w:rPr>
          <w:rFonts w:hint="eastAsia"/>
          <w:color w:val="auto"/>
          <w:spacing w:val="-3"/>
          <w:sz w:val="30"/>
          <w:lang w:eastAsia="zh-CN"/>
        </w:rPr>
        <w:t>障碍块</w:t>
      </w:r>
      <w:r>
        <w:rPr>
          <w:color w:val="auto"/>
          <w:spacing w:val="-3"/>
          <w:sz w:val="30"/>
        </w:rPr>
        <w:t>影响</w:t>
      </w:r>
    </w:p>
    <w:p w14:paraId="4A151BC2">
      <w:pPr>
        <w:pStyle w:val="4"/>
        <w:spacing w:before="4"/>
        <w:rPr>
          <w:rFonts w:hint="eastAsia"/>
          <w:color w:val="auto"/>
        </w:rPr>
      </w:pPr>
    </w:p>
    <w:p w14:paraId="6137112E">
      <w:pPr>
        <w:pStyle w:val="4"/>
        <w:spacing w:line="384" w:lineRule="auto"/>
        <w:ind w:left="810" w:right="2004" w:firstLine="194"/>
        <w:rPr>
          <w:rFonts w:hint="eastAsia"/>
          <w:color w:val="auto"/>
        </w:rPr>
      </w:pPr>
      <w:r>
        <w:rPr>
          <w:color w:val="auto"/>
          <w:spacing w:val="-2"/>
        </w:rPr>
        <w:t>比赛结束时如有</w:t>
      </w:r>
      <w:r>
        <w:rPr>
          <w:rFonts w:hint="eastAsia"/>
          <w:color w:val="auto"/>
          <w:spacing w:val="-2"/>
          <w:lang w:eastAsia="zh-CN"/>
        </w:rPr>
        <w:t>障碍块</w:t>
      </w:r>
      <w:r>
        <w:rPr>
          <w:color w:val="auto"/>
          <w:spacing w:val="-2"/>
        </w:rPr>
        <w:t>在得分区，该得分区内的每个</w:t>
      </w:r>
      <w:r>
        <w:rPr>
          <w:rFonts w:hint="eastAsia"/>
          <w:color w:val="auto"/>
          <w:spacing w:val="-2"/>
          <w:lang w:eastAsia="zh-CN"/>
        </w:rPr>
        <w:t>障碍块</w:t>
      </w:r>
      <w:r>
        <w:rPr>
          <w:color w:val="auto"/>
          <w:spacing w:val="-2"/>
        </w:rPr>
        <w:t>，抵消该得分区的一个助力块。</w:t>
      </w:r>
    </w:p>
    <w:p w14:paraId="26ACFF76">
      <w:pPr>
        <w:pStyle w:val="4"/>
        <w:spacing w:before="3" w:line="396" w:lineRule="auto"/>
        <w:ind w:left="839" w:right="2001" w:hanging="36"/>
        <w:rPr>
          <w:rFonts w:hint="eastAsia"/>
          <w:color w:val="auto"/>
        </w:rPr>
      </w:pPr>
      <w:r>
        <w:rPr>
          <w:color w:val="auto"/>
        </w:rPr>
        <w:t>机器人可通过遥控互动完成任务。</w:t>
      </w:r>
      <w:r>
        <w:rPr>
          <w:rFonts w:ascii="Times New Roman" w:hAnsi="Times New Roman" w:eastAsia="Times New Roman"/>
          <w:color w:val="auto"/>
        </w:rPr>
        <w:t>“</w:t>
      </w:r>
      <w:r>
        <w:rPr>
          <w:color w:val="auto"/>
        </w:rPr>
        <w:t>冲刺时间</w:t>
      </w:r>
      <w:r>
        <w:rPr>
          <w:rFonts w:ascii="Times New Roman" w:hAnsi="Times New Roman" w:eastAsia="Times New Roman"/>
          <w:color w:val="auto"/>
          <w:spacing w:val="20"/>
        </w:rPr>
        <w:t>”</w:t>
      </w:r>
      <w:r>
        <w:rPr>
          <w:color w:val="auto"/>
        </w:rPr>
        <w:t>之外的时间</w:t>
      </w:r>
      <w:r>
        <w:rPr>
          <w:color w:val="auto"/>
          <w:spacing w:val="-2"/>
        </w:rPr>
        <w:t>不得将任何任务物品放到高分区。</w:t>
      </w:r>
    </w:p>
    <w:p w14:paraId="2B578389">
      <w:pPr>
        <w:pStyle w:val="4"/>
        <w:spacing w:line="396" w:lineRule="auto"/>
        <w:rPr>
          <w:rFonts w:hint="eastAsia"/>
          <w:color w:val="auto"/>
        </w:rPr>
        <w:sectPr>
          <w:pgSz w:w="11910" w:h="16840"/>
          <w:pgMar w:top="1560" w:right="0" w:bottom="280" w:left="1275" w:header="720" w:footer="720" w:gutter="0"/>
          <w:cols w:space="720" w:num="1"/>
        </w:sectPr>
      </w:pPr>
    </w:p>
    <w:p w14:paraId="59D98027">
      <w:pPr>
        <w:pStyle w:val="8"/>
        <w:numPr>
          <w:ilvl w:val="1"/>
          <w:numId w:val="16"/>
        </w:numPr>
        <w:tabs>
          <w:tab w:val="left" w:pos="1238"/>
        </w:tabs>
        <w:spacing w:before="45"/>
        <w:ind w:left="1238" w:hanging="421"/>
        <w:rPr>
          <w:rFonts w:hint="eastAsia"/>
          <w:color w:val="auto"/>
          <w:sz w:val="30"/>
        </w:rPr>
      </w:pPr>
      <w:r>
        <w:rPr>
          <w:color w:val="auto"/>
          <w:spacing w:val="-14"/>
          <w:sz w:val="30"/>
        </w:rPr>
        <w:t>得分细则</w:t>
      </w:r>
    </w:p>
    <w:p w14:paraId="077DB840">
      <w:pPr>
        <w:pStyle w:val="8"/>
        <w:numPr>
          <w:numId w:val="0"/>
        </w:numPr>
        <w:tabs>
          <w:tab w:val="left" w:pos="1492"/>
          <w:tab w:val="left" w:pos="2752"/>
        </w:tabs>
        <w:spacing w:before="379" w:line="336" w:lineRule="auto"/>
        <w:ind w:left="809" w:leftChars="0" w:right="1857" w:rightChars="0"/>
        <w:rPr>
          <w:rFonts w:hint="eastAsia"/>
          <w:color w:val="auto"/>
          <w:sz w:val="30"/>
        </w:rPr>
      </w:pPr>
      <w:r>
        <w:rPr>
          <w:rFonts w:hint="default" w:ascii="Times New Roman" w:eastAsia="Times New Roman"/>
          <w:color w:val="auto"/>
          <w:sz w:val="30"/>
          <w:lang w:val="en-US"/>
        </w:rPr>
        <w:t>3.3.</w:t>
      </w:r>
      <w:r>
        <w:rPr>
          <w:rFonts w:ascii="Times New Roman" w:eastAsia="Times New Roman"/>
          <w:color w:val="auto"/>
          <w:sz w:val="30"/>
        </w:rPr>
        <w:t>1</w:t>
      </w:r>
      <w:r>
        <w:rPr>
          <w:rFonts w:hint="default" w:ascii="Times New Roman" w:eastAsia="Times New Roman"/>
          <w:color w:val="auto"/>
          <w:sz w:val="30"/>
          <w:lang w:val="en-US"/>
        </w:rPr>
        <w:t xml:space="preserve">  </w:t>
      </w:r>
      <w:bookmarkStart w:id="21" w:name="_GoBack"/>
      <w:bookmarkEnd w:id="21"/>
      <w:r>
        <w:rPr>
          <w:color w:val="auto"/>
          <w:sz w:val="30"/>
        </w:rPr>
        <w:t>机器人出发之前均须静止，通过触碰按钮方式启动并</w:t>
      </w:r>
      <w:r>
        <w:rPr>
          <w:color w:val="auto"/>
          <w:spacing w:val="-2"/>
          <w:sz w:val="30"/>
        </w:rPr>
        <w:t>自主运行，自主运行时间结束后须静止，再通过手柄给传感器信号的方式启动并遥控运行。</w:t>
      </w:r>
    </w:p>
    <w:p w14:paraId="2F534E2A">
      <w:pPr>
        <w:pStyle w:val="4"/>
        <w:rPr>
          <w:rFonts w:hint="eastAsia"/>
          <w:color w:val="auto"/>
        </w:rPr>
      </w:pPr>
    </w:p>
    <w:p w14:paraId="573199D8">
      <w:pPr>
        <w:pStyle w:val="4"/>
        <w:spacing w:before="89"/>
        <w:rPr>
          <w:rFonts w:hint="eastAsia"/>
          <w:color w:val="auto"/>
        </w:rPr>
      </w:pPr>
    </w:p>
    <w:p w14:paraId="2C42F032">
      <w:pPr>
        <w:pStyle w:val="8"/>
        <w:numPr>
          <w:ilvl w:val="2"/>
          <w:numId w:val="18"/>
        </w:numPr>
        <w:tabs>
          <w:tab w:val="left" w:pos="1724"/>
        </w:tabs>
        <w:ind w:left="1724" w:hanging="919"/>
        <w:rPr>
          <w:rFonts w:ascii="Times New Roman" w:hAnsi="Times New Roman" w:eastAsia="Times New Roman"/>
          <w:color w:val="auto"/>
          <w:sz w:val="30"/>
        </w:rPr>
      </w:pPr>
      <w:r>
        <w:rPr>
          <w:color w:val="auto"/>
          <w:sz w:val="30"/>
        </w:rPr>
        <w:t>比赛过程中，每台机器人同时持有或控制的</w:t>
      </w:r>
      <w:r>
        <w:rPr>
          <w:rFonts w:ascii="Times New Roman" w:hAnsi="Times New Roman" w:eastAsia="Times New Roman"/>
          <w:color w:val="auto"/>
          <w:spacing w:val="19"/>
          <w:sz w:val="30"/>
        </w:rPr>
        <w:t>“</w:t>
      </w:r>
      <w:r>
        <w:rPr>
          <w:color w:val="auto"/>
          <w:sz w:val="30"/>
        </w:rPr>
        <w:t>助力块</w:t>
      </w:r>
      <w:r>
        <w:rPr>
          <w:rFonts w:ascii="Times New Roman" w:hAnsi="Times New Roman" w:eastAsia="Times New Roman"/>
          <w:color w:val="auto"/>
          <w:spacing w:val="-10"/>
          <w:sz w:val="30"/>
        </w:rPr>
        <w:t>”</w:t>
      </w:r>
    </w:p>
    <w:p w14:paraId="471184E8">
      <w:pPr>
        <w:pStyle w:val="4"/>
        <w:spacing w:before="156" w:line="338" w:lineRule="auto"/>
        <w:ind w:left="805" w:right="1984"/>
        <w:rPr>
          <w:rFonts w:hint="eastAsia"/>
          <w:color w:val="auto"/>
        </w:rPr>
      </w:pPr>
      <w:r>
        <w:rPr>
          <w:color w:val="auto"/>
        </w:rPr>
        <w:t>和</w:t>
      </w:r>
      <w:r>
        <w:rPr>
          <w:rFonts w:ascii="Times New Roman" w:hAnsi="Times New Roman" w:eastAsia="Times New Roman"/>
          <w:color w:val="auto"/>
        </w:rPr>
        <w:t>“</w:t>
      </w:r>
      <w:r>
        <w:rPr>
          <w:rFonts w:hint="eastAsia"/>
          <w:color w:val="auto"/>
          <w:lang w:eastAsia="zh-CN"/>
        </w:rPr>
        <w:t>障碍块</w:t>
      </w:r>
      <w:r>
        <w:rPr>
          <w:rFonts w:ascii="Times New Roman" w:hAnsi="Times New Roman" w:eastAsia="Times New Roman"/>
          <w:color w:val="auto"/>
          <w:spacing w:val="20"/>
        </w:rPr>
        <w:t>”</w:t>
      </w:r>
      <w:r>
        <w:rPr>
          <w:color w:val="auto"/>
          <w:spacing w:val="16"/>
        </w:rPr>
        <w:t>不得超过</w:t>
      </w:r>
      <w:r>
        <w:rPr>
          <w:rFonts w:ascii="Times New Roman" w:hAnsi="Times New Roman" w:eastAsia="Times New Roman"/>
          <w:color w:val="auto"/>
        </w:rPr>
        <w:t>1</w:t>
      </w:r>
      <w:r>
        <w:rPr>
          <w:color w:val="auto"/>
        </w:rPr>
        <w:t>个。（机器人同时持有</w:t>
      </w:r>
      <w:r>
        <w:rPr>
          <w:rFonts w:hint="eastAsia"/>
          <w:color w:val="auto"/>
          <w:lang w:eastAsia="zh-CN"/>
        </w:rPr>
        <w:t>能量</w:t>
      </w:r>
      <w:r>
        <w:rPr>
          <w:color w:val="auto"/>
        </w:rPr>
        <w:t>块的数</w:t>
      </w:r>
      <w:r>
        <w:rPr>
          <w:color w:val="auto"/>
          <w:spacing w:val="-2"/>
        </w:rPr>
        <w:t>量不限）。</w:t>
      </w:r>
    </w:p>
    <w:p w14:paraId="3573A73B">
      <w:pPr>
        <w:pStyle w:val="4"/>
        <w:rPr>
          <w:rFonts w:hint="eastAsia"/>
          <w:color w:val="auto"/>
        </w:rPr>
      </w:pPr>
    </w:p>
    <w:p w14:paraId="3F072084">
      <w:pPr>
        <w:pStyle w:val="4"/>
        <w:spacing w:before="65"/>
        <w:rPr>
          <w:rFonts w:hint="eastAsia"/>
          <w:color w:val="auto"/>
        </w:rPr>
      </w:pPr>
    </w:p>
    <w:p w14:paraId="6BE0CD21">
      <w:pPr>
        <w:pStyle w:val="8"/>
        <w:numPr>
          <w:ilvl w:val="2"/>
          <w:numId w:val="18"/>
        </w:numPr>
        <w:tabs>
          <w:tab w:val="left" w:pos="1744"/>
        </w:tabs>
        <w:spacing w:line="321" w:lineRule="auto"/>
        <w:ind w:left="808" w:right="1897" w:firstLine="0"/>
        <w:rPr>
          <w:rFonts w:hint="eastAsia"/>
          <w:color w:val="auto"/>
          <w:sz w:val="30"/>
        </w:rPr>
      </w:pPr>
      <w:r>
        <w:rPr>
          <w:color w:val="auto"/>
          <w:spacing w:val="-2"/>
          <w:sz w:val="30"/>
        </w:rPr>
        <w:t>比赛任务执行过程中计时无暂停、任务无重试、机器人无重启。</w:t>
      </w:r>
    </w:p>
    <w:p w14:paraId="2FF21B4D">
      <w:pPr>
        <w:pStyle w:val="4"/>
        <w:rPr>
          <w:rFonts w:hint="eastAsia"/>
          <w:color w:val="auto"/>
        </w:rPr>
      </w:pPr>
    </w:p>
    <w:p w14:paraId="42A42094">
      <w:pPr>
        <w:pStyle w:val="4"/>
        <w:spacing w:before="63"/>
        <w:rPr>
          <w:rFonts w:hint="eastAsia"/>
          <w:color w:val="auto"/>
        </w:rPr>
      </w:pPr>
    </w:p>
    <w:p w14:paraId="3A4CC2A1">
      <w:pPr>
        <w:pStyle w:val="8"/>
        <w:numPr>
          <w:ilvl w:val="2"/>
          <w:numId w:val="18"/>
        </w:numPr>
        <w:tabs>
          <w:tab w:val="left" w:pos="825"/>
          <w:tab w:val="left" w:pos="1779"/>
        </w:tabs>
        <w:spacing w:line="338" w:lineRule="auto"/>
        <w:ind w:left="825" w:right="1951" w:hanging="8"/>
        <w:jc w:val="both"/>
        <w:rPr>
          <w:rFonts w:hint="eastAsia"/>
          <w:color w:val="auto"/>
          <w:sz w:val="30"/>
        </w:rPr>
      </w:pPr>
      <w:r>
        <w:rPr>
          <w:color w:val="auto"/>
          <w:spacing w:val="11"/>
          <w:sz w:val="30"/>
        </w:rPr>
        <w:t>在比赛任务执行过程中机器人如发生结构脱落，参赛选手可请求裁判帮助</w:t>
      </w:r>
      <w:r>
        <w:rPr>
          <w:color w:val="auto"/>
          <w:spacing w:val="-2"/>
          <w:sz w:val="30"/>
        </w:rPr>
        <w:t>取回脱落件。</w:t>
      </w:r>
    </w:p>
    <w:p w14:paraId="71353595">
      <w:pPr>
        <w:pStyle w:val="4"/>
        <w:spacing w:before="306"/>
        <w:rPr>
          <w:rFonts w:hint="eastAsia"/>
          <w:color w:val="auto"/>
        </w:rPr>
      </w:pPr>
    </w:p>
    <w:p w14:paraId="06CE7FBD">
      <w:pPr>
        <w:pStyle w:val="8"/>
        <w:numPr>
          <w:ilvl w:val="2"/>
          <w:numId w:val="18"/>
        </w:numPr>
        <w:tabs>
          <w:tab w:val="left" w:pos="1501"/>
        </w:tabs>
        <w:ind w:left="1501" w:hanging="684"/>
        <w:rPr>
          <w:rFonts w:hint="eastAsia"/>
          <w:color w:val="auto"/>
          <w:sz w:val="30"/>
        </w:rPr>
      </w:pPr>
      <w:r>
        <w:rPr>
          <w:color w:val="auto"/>
          <w:spacing w:val="-1"/>
          <w:sz w:val="30"/>
        </w:rPr>
        <w:t>比赛任务执行过程中不得更换机器人。</w:t>
      </w:r>
    </w:p>
    <w:p w14:paraId="53A366FE">
      <w:pPr>
        <w:pStyle w:val="4"/>
        <w:jc w:val="right"/>
        <w:rPr>
          <w:rFonts w:hint="eastAsia"/>
          <w:color w:val="auto"/>
        </w:rPr>
      </w:pPr>
    </w:p>
    <w:p w14:paraId="7ADC89F0">
      <w:pPr>
        <w:pStyle w:val="4"/>
        <w:spacing w:before="92"/>
        <w:rPr>
          <w:rFonts w:hint="eastAsia"/>
          <w:color w:val="auto"/>
        </w:rPr>
      </w:pPr>
    </w:p>
    <w:p w14:paraId="44639657">
      <w:pPr>
        <w:pStyle w:val="8"/>
        <w:numPr>
          <w:ilvl w:val="2"/>
          <w:numId w:val="18"/>
        </w:numPr>
        <w:tabs>
          <w:tab w:val="left" w:pos="1513"/>
        </w:tabs>
        <w:ind w:left="1513" w:hanging="696"/>
        <w:rPr>
          <w:rFonts w:hint="eastAsia"/>
          <w:color w:val="auto"/>
          <w:sz w:val="30"/>
        </w:rPr>
        <w:sectPr>
          <w:pgSz w:w="11910" w:h="16840"/>
          <w:pgMar w:top="1400" w:right="0" w:bottom="280" w:left="1275" w:header="720" w:footer="720" w:gutter="0"/>
          <w:cols w:space="720" w:num="1"/>
        </w:sectPr>
      </w:pPr>
      <w:r>
        <w:rPr>
          <w:color w:val="auto"/>
          <w:spacing w:val="-1"/>
          <w:sz w:val="30"/>
        </w:rPr>
        <w:t>比赛所采用的赛制及对阵方式将于赛前公布。</w:t>
      </w:r>
    </w:p>
    <w:p w14:paraId="6EE702FC">
      <w:pPr>
        <w:pStyle w:val="3"/>
        <w:tabs>
          <w:tab w:val="left" w:pos="2176"/>
        </w:tabs>
        <w:spacing w:before="46"/>
        <w:ind w:left="556"/>
        <w:rPr>
          <w:rFonts w:hint="eastAsia"/>
          <w:color w:val="auto"/>
        </w:rPr>
      </w:pPr>
      <w:bookmarkStart w:id="19" w:name="4_分值表"/>
      <w:bookmarkEnd w:id="19"/>
      <w:bookmarkStart w:id="20" w:name="5_不予评奖"/>
      <w:bookmarkEnd w:id="20"/>
      <w:r>
        <w:rPr>
          <w:color w:val="auto"/>
          <w:spacing w:val="-16"/>
        </w:rPr>
        <w:t>附件：</w:t>
      </w:r>
      <w:r>
        <w:rPr>
          <w:rFonts w:ascii="Times New Roman" w:eastAsia="Times New Roman"/>
          <w:color w:val="auto"/>
          <w:spacing w:val="-16"/>
        </w:rPr>
        <w:t>1</w:t>
      </w:r>
      <w:r>
        <w:rPr>
          <w:rFonts w:ascii="Times New Roman" w:eastAsia="Times New Roman"/>
          <w:color w:val="auto"/>
        </w:rPr>
        <w:tab/>
      </w:r>
      <w:r>
        <w:rPr>
          <w:color w:val="auto"/>
          <w:spacing w:val="-16"/>
        </w:rPr>
        <w:t>评分表</w:t>
      </w:r>
    </w:p>
    <w:tbl>
      <w:tblPr>
        <w:tblStyle w:val="5"/>
        <w:tblW w:w="0" w:type="auto"/>
        <w:tblInd w:w="627" w:type="dxa"/>
        <w:tblBorders>
          <w:top w:val="single" w:color="4774CA" w:sz="2" w:space="0"/>
          <w:left w:val="single" w:color="4774CA" w:sz="2" w:space="0"/>
          <w:bottom w:val="single" w:color="4774CA" w:sz="2" w:space="0"/>
          <w:right w:val="single" w:color="4774CA" w:sz="2" w:space="0"/>
          <w:insideH w:val="single" w:color="4774CA" w:sz="2" w:space="0"/>
          <w:insideV w:val="single" w:color="4774CA" w:sz="2" w:space="0"/>
        </w:tblBorders>
        <w:tblLayout w:type="fixed"/>
        <w:tblCellMar>
          <w:top w:w="0" w:type="dxa"/>
          <w:left w:w="0" w:type="dxa"/>
          <w:bottom w:w="0" w:type="dxa"/>
          <w:right w:w="0" w:type="dxa"/>
        </w:tblCellMar>
      </w:tblPr>
      <w:tblGrid>
        <w:gridCol w:w="490"/>
        <w:gridCol w:w="982"/>
        <w:gridCol w:w="980"/>
        <w:gridCol w:w="725"/>
        <w:gridCol w:w="219"/>
        <w:gridCol w:w="1229"/>
        <w:gridCol w:w="112"/>
        <w:gridCol w:w="1088"/>
        <w:gridCol w:w="367"/>
        <w:gridCol w:w="904"/>
        <w:gridCol w:w="471"/>
        <w:gridCol w:w="739"/>
      </w:tblGrid>
      <w:tr w14:paraId="01AE9C96">
        <w:trPr>
          <w:trHeight w:val="893" w:hRule="atLeast"/>
        </w:trPr>
        <w:tc>
          <w:tcPr>
            <w:tcW w:w="490" w:type="dxa"/>
            <w:tcBorders>
              <w:top w:val="nil"/>
              <w:bottom w:val="nil"/>
              <w:right w:val="single" w:color="B5C6EA" w:sz="2" w:space="0"/>
            </w:tcBorders>
            <w:shd w:val="clear" w:color="auto" w:fill="4774CA"/>
            <w:textDirection w:val="tbRl"/>
          </w:tcPr>
          <w:p w14:paraId="4F84AD26">
            <w:pPr>
              <w:pStyle w:val="9"/>
              <w:spacing w:line="168" w:lineRule="auto"/>
              <w:ind w:left="71"/>
              <w:rPr>
                <w:rFonts w:hint="eastAsia"/>
                <w:color w:val="auto"/>
                <w:position w:val="-2"/>
              </w:rPr>
            </w:pPr>
            <w:r>
              <w:rPr>
                <w:color w:val="auto"/>
                <w:spacing w:val="5"/>
              </w:rPr>
              <w:t>场次</w:t>
            </w:r>
            <w:r>
              <w:rPr>
                <w:color w:val="auto"/>
                <w:spacing w:val="-10"/>
                <w:position w:val="-2"/>
              </w:rPr>
              <w:t>：</w:t>
            </w:r>
          </w:p>
        </w:tc>
        <w:tc>
          <w:tcPr>
            <w:tcW w:w="2687" w:type="dxa"/>
            <w:gridSpan w:val="3"/>
            <w:tcBorders>
              <w:top w:val="nil"/>
              <w:left w:val="single" w:color="B5C6EA" w:sz="2" w:space="0"/>
              <w:bottom w:val="nil"/>
              <w:right w:val="single" w:color="B5C6EA" w:sz="2" w:space="0"/>
            </w:tcBorders>
            <w:shd w:val="clear" w:color="auto" w:fill="4774CA"/>
          </w:tcPr>
          <w:p w14:paraId="071A81CA">
            <w:pPr>
              <w:pStyle w:val="9"/>
              <w:rPr>
                <w:rFonts w:hint="eastAsia" w:ascii="Times New Roman"/>
                <w:color w:val="auto"/>
                <w:sz w:val="18"/>
              </w:rPr>
            </w:pPr>
          </w:p>
        </w:tc>
        <w:tc>
          <w:tcPr>
            <w:tcW w:w="1560" w:type="dxa"/>
            <w:gridSpan w:val="3"/>
            <w:tcBorders>
              <w:top w:val="nil"/>
              <w:left w:val="single" w:color="B5C6EA" w:sz="2" w:space="0"/>
              <w:bottom w:val="nil"/>
              <w:right w:val="single" w:color="B5C6EA" w:sz="2" w:space="0"/>
            </w:tcBorders>
            <w:shd w:val="clear" w:color="auto" w:fill="4774CA"/>
          </w:tcPr>
          <w:p w14:paraId="641AC96B">
            <w:pPr>
              <w:pStyle w:val="9"/>
              <w:rPr>
                <w:color w:val="auto"/>
                <w:spacing w:val="-10"/>
              </w:rPr>
            </w:pPr>
          </w:p>
          <w:p w14:paraId="1AE6391D">
            <w:pPr>
              <w:pStyle w:val="9"/>
              <w:rPr>
                <w:rFonts w:hint="eastAsia" w:ascii="Times New Roman"/>
                <w:color w:val="auto"/>
                <w:sz w:val="18"/>
              </w:rPr>
            </w:pPr>
            <w:r>
              <w:rPr>
                <w:color w:val="auto"/>
                <w:spacing w:val="-10"/>
              </w:rPr>
              <w:t>紫方：</w:t>
            </w:r>
          </w:p>
        </w:tc>
        <w:tc>
          <w:tcPr>
            <w:tcW w:w="1455" w:type="dxa"/>
            <w:gridSpan w:val="2"/>
            <w:tcBorders>
              <w:top w:val="nil"/>
              <w:left w:val="single" w:color="B5C6EA" w:sz="2" w:space="0"/>
              <w:bottom w:val="nil"/>
              <w:right w:val="single" w:color="B5C6EA" w:sz="2" w:space="0"/>
            </w:tcBorders>
            <w:shd w:val="clear" w:color="auto" w:fill="4774CA"/>
          </w:tcPr>
          <w:p w14:paraId="17EE00D4">
            <w:pPr>
              <w:pStyle w:val="9"/>
              <w:spacing w:before="75"/>
              <w:rPr>
                <w:rFonts w:hint="eastAsia"/>
                <w:color w:val="auto"/>
              </w:rPr>
            </w:pPr>
          </w:p>
          <w:p w14:paraId="2EA4478F">
            <w:pPr>
              <w:pStyle w:val="9"/>
              <w:ind w:left="190"/>
              <w:rPr>
                <w:rFonts w:hint="eastAsia"/>
                <w:color w:val="auto"/>
              </w:rPr>
            </w:pPr>
          </w:p>
        </w:tc>
        <w:tc>
          <w:tcPr>
            <w:tcW w:w="2114" w:type="dxa"/>
            <w:gridSpan w:val="3"/>
            <w:tcBorders>
              <w:top w:val="nil"/>
              <w:left w:val="single" w:color="B5C6EA" w:sz="2" w:space="0"/>
              <w:bottom w:val="nil"/>
              <w:right w:val="single" w:color="B5C6EA" w:sz="2" w:space="0"/>
            </w:tcBorders>
            <w:shd w:val="clear" w:color="auto" w:fill="4774CA"/>
          </w:tcPr>
          <w:p w14:paraId="6CB05D4F">
            <w:pPr>
              <w:pStyle w:val="9"/>
              <w:spacing w:before="75"/>
              <w:rPr>
                <w:rFonts w:hint="eastAsia"/>
                <w:color w:val="auto"/>
              </w:rPr>
            </w:pPr>
          </w:p>
          <w:p w14:paraId="244CE44D">
            <w:pPr>
              <w:pStyle w:val="9"/>
              <w:ind w:left="175"/>
              <w:rPr>
                <w:rFonts w:hint="eastAsia"/>
                <w:color w:val="auto"/>
              </w:rPr>
            </w:pPr>
            <w:r>
              <w:rPr>
                <w:color w:val="auto"/>
                <w:spacing w:val="-10"/>
              </w:rPr>
              <w:t>灰方：</w:t>
            </w:r>
          </w:p>
        </w:tc>
      </w:tr>
      <w:tr w14:paraId="297D6E3A">
        <w:trPr>
          <w:trHeight w:val="296" w:hRule="atLeast"/>
        </w:trPr>
        <w:tc>
          <w:tcPr>
            <w:tcW w:w="8306" w:type="dxa"/>
            <w:gridSpan w:val="12"/>
            <w:tcBorders>
              <w:top w:val="nil"/>
              <w:bottom w:val="single" w:color="B5C6EA" w:sz="2" w:space="0"/>
              <w:right w:val="single" w:color="B5C6EA" w:sz="2" w:space="0"/>
            </w:tcBorders>
          </w:tcPr>
          <w:p w14:paraId="611B80A6">
            <w:pPr>
              <w:pStyle w:val="9"/>
              <w:spacing w:before="48" w:line="228" w:lineRule="exact"/>
              <w:ind w:left="293" w:right="114"/>
              <w:jc w:val="center"/>
              <w:rPr>
                <w:rFonts w:hint="eastAsia"/>
                <w:color w:val="auto"/>
                <w:sz w:val="18"/>
              </w:rPr>
            </w:pPr>
            <w:r>
              <w:rPr>
                <w:color w:val="auto"/>
                <w:spacing w:val="-12"/>
                <w:sz w:val="18"/>
              </w:rPr>
              <w:t>自动运行阶段</w:t>
            </w:r>
          </w:p>
        </w:tc>
      </w:tr>
      <w:tr w14:paraId="15D8B168">
        <w:trPr>
          <w:trHeight w:val="860" w:hRule="atLeast"/>
        </w:trPr>
        <w:tc>
          <w:tcPr>
            <w:tcW w:w="490" w:type="dxa"/>
            <w:tcBorders>
              <w:top w:val="single" w:color="B5C6EA" w:sz="2" w:space="0"/>
              <w:bottom w:val="single" w:color="B5C6EA" w:sz="2" w:space="0"/>
              <w:right w:val="single" w:color="B5C6EA" w:sz="2" w:space="0"/>
            </w:tcBorders>
            <w:textDirection w:val="tbRl"/>
          </w:tcPr>
          <w:p w14:paraId="0DB4BB15">
            <w:pPr>
              <w:pStyle w:val="9"/>
              <w:spacing w:before="77"/>
              <w:ind w:left="157"/>
              <w:rPr>
                <w:rFonts w:hint="eastAsia"/>
                <w:color w:val="auto"/>
                <w:sz w:val="18"/>
              </w:rPr>
            </w:pPr>
            <w:r>
              <w:rPr>
                <w:color w:val="auto"/>
                <w:spacing w:val="-5"/>
                <w:sz w:val="18"/>
              </w:rPr>
              <w:t>队伍</w:t>
            </w:r>
          </w:p>
        </w:tc>
        <w:tc>
          <w:tcPr>
            <w:tcW w:w="2687" w:type="dxa"/>
            <w:gridSpan w:val="3"/>
            <w:tcBorders>
              <w:top w:val="single" w:color="B5C6EA" w:sz="2" w:space="0"/>
              <w:left w:val="single" w:color="B5C6EA" w:sz="2" w:space="0"/>
              <w:bottom w:val="single" w:color="B5C6EA" w:sz="2" w:space="0"/>
              <w:right w:val="single" w:color="B5C6EA" w:sz="2" w:space="0"/>
            </w:tcBorders>
          </w:tcPr>
          <w:p w14:paraId="5722743C">
            <w:pPr>
              <w:pStyle w:val="9"/>
              <w:spacing w:before="128"/>
              <w:rPr>
                <w:rFonts w:hint="eastAsia"/>
                <w:color w:val="auto"/>
                <w:sz w:val="18"/>
              </w:rPr>
            </w:pPr>
          </w:p>
          <w:p w14:paraId="2EBADDAA">
            <w:pPr>
              <w:pStyle w:val="9"/>
              <w:ind w:left="129"/>
              <w:rPr>
                <w:rFonts w:hint="eastAsia"/>
                <w:color w:val="auto"/>
                <w:sz w:val="18"/>
              </w:rPr>
            </w:pPr>
            <w:r>
              <w:rPr>
                <w:color w:val="auto"/>
                <w:sz w:val="18"/>
              </w:rPr>
              <w:t>驶离出发区（1分/台</w:t>
            </w:r>
            <w:r>
              <w:rPr>
                <w:color w:val="auto"/>
                <w:spacing w:val="-10"/>
                <w:sz w:val="18"/>
              </w:rPr>
              <w:t>）</w:t>
            </w:r>
          </w:p>
        </w:tc>
        <w:tc>
          <w:tcPr>
            <w:tcW w:w="1560" w:type="dxa"/>
            <w:gridSpan w:val="3"/>
            <w:tcBorders>
              <w:top w:val="single" w:color="B5C6EA" w:sz="2" w:space="0"/>
              <w:left w:val="single" w:color="B5C6EA" w:sz="2" w:space="0"/>
              <w:bottom w:val="single" w:color="B5C6EA" w:sz="2" w:space="0"/>
              <w:right w:val="single" w:color="B5C6EA" w:sz="2" w:space="0"/>
            </w:tcBorders>
          </w:tcPr>
          <w:p w14:paraId="6D880985">
            <w:pPr>
              <w:pStyle w:val="9"/>
              <w:spacing w:before="46"/>
              <w:rPr>
                <w:rFonts w:hint="eastAsia"/>
                <w:color w:val="auto"/>
                <w:sz w:val="18"/>
              </w:rPr>
            </w:pPr>
          </w:p>
          <w:p w14:paraId="0A980969">
            <w:pPr>
              <w:pStyle w:val="9"/>
              <w:spacing w:line="288" w:lineRule="auto"/>
              <w:ind w:left="447" w:right="122" w:hanging="111"/>
              <w:rPr>
                <w:rFonts w:hint="eastAsia"/>
                <w:color w:val="auto"/>
                <w:sz w:val="18"/>
              </w:rPr>
            </w:pPr>
            <w:r>
              <w:rPr>
                <w:color w:val="auto"/>
                <w:spacing w:val="-12"/>
                <w:sz w:val="18"/>
              </w:rPr>
              <w:t>自动低分区（1</w:t>
            </w:r>
            <w:r>
              <w:rPr>
                <w:color w:val="auto"/>
                <w:spacing w:val="-4"/>
                <w:sz w:val="18"/>
              </w:rPr>
              <w:t>分/个）</w:t>
            </w:r>
          </w:p>
        </w:tc>
        <w:tc>
          <w:tcPr>
            <w:tcW w:w="1455" w:type="dxa"/>
            <w:gridSpan w:val="2"/>
            <w:tcBorders>
              <w:top w:val="single" w:color="B5C6EA" w:sz="2" w:space="0"/>
              <w:left w:val="single" w:color="B5C6EA" w:sz="2" w:space="0"/>
              <w:bottom w:val="single" w:color="B5C6EA" w:sz="2" w:space="0"/>
              <w:right w:val="single" w:color="B5C6EA" w:sz="2" w:space="0"/>
            </w:tcBorders>
          </w:tcPr>
          <w:p w14:paraId="6EC7FDE9">
            <w:pPr>
              <w:pStyle w:val="9"/>
              <w:spacing w:before="63"/>
              <w:rPr>
                <w:rFonts w:hint="eastAsia"/>
                <w:color w:val="auto"/>
                <w:sz w:val="18"/>
              </w:rPr>
            </w:pPr>
          </w:p>
          <w:p w14:paraId="03704692">
            <w:pPr>
              <w:pStyle w:val="9"/>
              <w:ind w:right="193"/>
              <w:jc w:val="right"/>
              <w:rPr>
                <w:rFonts w:hint="eastAsia"/>
                <w:color w:val="auto"/>
                <w:sz w:val="18"/>
              </w:rPr>
            </w:pPr>
            <w:r>
              <w:rPr>
                <w:color w:val="auto"/>
                <w:spacing w:val="-16"/>
                <w:sz w:val="18"/>
              </w:rPr>
              <w:t>自动中分区</w:t>
            </w:r>
          </w:p>
          <w:p w14:paraId="5A8FBF15">
            <w:pPr>
              <w:pStyle w:val="9"/>
              <w:spacing w:before="41"/>
              <w:ind w:right="225"/>
              <w:jc w:val="right"/>
              <w:rPr>
                <w:rFonts w:hint="eastAsia"/>
                <w:color w:val="auto"/>
                <w:sz w:val="18"/>
              </w:rPr>
            </w:pPr>
            <w:r>
              <w:rPr>
                <w:color w:val="auto"/>
                <w:sz w:val="18"/>
              </w:rPr>
              <w:t>（3</w:t>
            </w:r>
            <w:r>
              <w:rPr>
                <w:color w:val="auto"/>
                <w:spacing w:val="-6"/>
                <w:sz w:val="18"/>
              </w:rPr>
              <w:t>分/个</w:t>
            </w:r>
            <w:r>
              <w:rPr>
                <w:color w:val="auto"/>
                <w:spacing w:val="-10"/>
                <w:sz w:val="18"/>
              </w:rPr>
              <w:t>）</w:t>
            </w:r>
          </w:p>
        </w:tc>
        <w:tc>
          <w:tcPr>
            <w:tcW w:w="1375" w:type="dxa"/>
            <w:gridSpan w:val="2"/>
            <w:tcBorders>
              <w:top w:val="single" w:color="B5C6EA" w:sz="2" w:space="0"/>
              <w:left w:val="single" w:color="B5C6EA" w:sz="2" w:space="0"/>
              <w:bottom w:val="single" w:color="B5C6EA" w:sz="2" w:space="0"/>
            </w:tcBorders>
          </w:tcPr>
          <w:p w14:paraId="0C875F7A">
            <w:pPr>
              <w:pStyle w:val="9"/>
              <w:spacing w:before="75" w:line="273" w:lineRule="auto"/>
              <w:ind w:left="178" w:right="138" w:firstLine="204"/>
              <w:rPr>
                <w:rFonts w:hint="eastAsia"/>
                <w:color w:val="auto"/>
                <w:sz w:val="18"/>
              </w:rPr>
            </w:pPr>
            <w:r>
              <w:rPr>
                <w:color w:val="auto"/>
                <w:spacing w:val="-12"/>
                <w:sz w:val="18"/>
              </w:rPr>
              <w:t>自动基地得</w:t>
            </w:r>
            <w:r>
              <w:rPr>
                <w:color w:val="auto"/>
                <w:sz w:val="18"/>
              </w:rPr>
              <w:t>分区（3</w:t>
            </w:r>
            <w:r>
              <w:rPr>
                <w:color w:val="auto"/>
                <w:spacing w:val="4"/>
                <w:sz w:val="18"/>
              </w:rPr>
              <w:t>分/</w:t>
            </w:r>
          </w:p>
          <w:p w14:paraId="686E8657">
            <w:pPr>
              <w:pStyle w:val="9"/>
              <w:spacing w:line="223" w:lineRule="exact"/>
              <w:ind w:left="521"/>
              <w:rPr>
                <w:rFonts w:hint="eastAsia"/>
                <w:color w:val="auto"/>
                <w:sz w:val="18"/>
              </w:rPr>
            </w:pPr>
            <w:r>
              <w:rPr>
                <w:color w:val="auto"/>
                <w:spacing w:val="-5"/>
                <w:sz w:val="18"/>
              </w:rPr>
              <w:t>个</w:t>
            </w:r>
            <w:r>
              <w:rPr>
                <w:color w:val="auto"/>
                <w:spacing w:val="-10"/>
                <w:sz w:val="18"/>
              </w:rPr>
              <w:t>）</w:t>
            </w:r>
          </w:p>
        </w:tc>
        <w:tc>
          <w:tcPr>
            <w:tcW w:w="739" w:type="dxa"/>
            <w:tcBorders>
              <w:top w:val="single" w:color="B5C6EA" w:sz="2" w:space="0"/>
              <w:bottom w:val="single" w:color="B5C6EA" w:sz="2" w:space="0"/>
              <w:right w:val="single" w:color="B5C6EA" w:sz="2" w:space="0"/>
            </w:tcBorders>
          </w:tcPr>
          <w:p w14:paraId="580A8BBE">
            <w:pPr>
              <w:pStyle w:val="9"/>
              <w:spacing w:before="130"/>
              <w:rPr>
                <w:rFonts w:hint="eastAsia"/>
                <w:color w:val="auto"/>
                <w:sz w:val="18"/>
              </w:rPr>
            </w:pPr>
          </w:p>
          <w:p w14:paraId="7C2C06DA">
            <w:pPr>
              <w:pStyle w:val="9"/>
              <w:ind w:left="197"/>
              <w:rPr>
                <w:rFonts w:hint="eastAsia"/>
                <w:color w:val="auto"/>
                <w:sz w:val="18"/>
              </w:rPr>
            </w:pPr>
            <w:r>
              <w:rPr>
                <w:color w:val="auto"/>
                <w:spacing w:val="-9"/>
                <w:sz w:val="18"/>
              </w:rPr>
              <w:t>小计</w:t>
            </w:r>
          </w:p>
        </w:tc>
      </w:tr>
      <w:tr w14:paraId="46E05E2A">
        <w:trPr>
          <w:trHeight w:val="579" w:hRule="atLeast"/>
        </w:trPr>
        <w:tc>
          <w:tcPr>
            <w:tcW w:w="490" w:type="dxa"/>
            <w:tcBorders>
              <w:top w:val="single" w:color="B5C6EA" w:sz="2" w:space="0"/>
              <w:bottom w:val="single" w:color="B5C6EA" w:sz="2" w:space="0"/>
              <w:right w:val="single" w:color="B5C6EA" w:sz="2" w:space="0"/>
            </w:tcBorders>
            <w:textDirection w:val="tbRl"/>
          </w:tcPr>
          <w:p w14:paraId="2A393A5C">
            <w:pPr>
              <w:pStyle w:val="9"/>
              <w:spacing w:before="64"/>
              <w:ind w:left="18"/>
              <w:rPr>
                <w:rFonts w:hint="eastAsia"/>
                <w:color w:val="auto"/>
                <w:sz w:val="18"/>
              </w:rPr>
            </w:pPr>
            <w:r>
              <w:rPr>
                <w:color w:val="auto"/>
                <w:spacing w:val="-5"/>
                <w:sz w:val="18"/>
              </w:rPr>
              <w:t>紫方</w:t>
            </w:r>
          </w:p>
        </w:tc>
        <w:tc>
          <w:tcPr>
            <w:tcW w:w="2687" w:type="dxa"/>
            <w:gridSpan w:val="3"/>
            <w:tcBorders>
              <w:top w:val="single" w:color="B5C6EA" w:sz="2" w:space="0"/>
              <w:left w:val="single" w:color="B5C6EA" w:sz="2" w:space="0"/>
              <w:bottom w:val="single" w:color="B5C6EA" w:sz="2" w:space="0"/>
              <w:right w:val="single" w:color="B5C6EA" w:sz="2" w:space="0"/>
            </w:tcBorders>
          </w:tcPr>
          <w:p w14:paraId="46E27ABB">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14955A40">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11C6C1F1">
            <w:pPr>
              <w:pStyle w:val="9"/>
              <w:rPr>
                <w:rFonts w:hint="eastAsia" w:ascii="Times New Roman"/>
                <w:color w:val="auto"/>
                <w:sz w:val="18"/>
              </w:rPr>
            </w:pPr>
          </w:p>
        </w:tc>
        <w:tc>
          <w:tcPr>
            <w:tcW w:w="1375" w:type="dxa"/>
            <w:gridSpan w:val="2"/>
            <w:tcBorders>
              <w:top w:val="single" w:color="B5C6EA" w:sz="2" w:space="0"/>
              <w:left w:val="single" w:color="B5C6EA" w:sz="2" w:space="0"/>
              <w:bottom w:val="single" w:color="B5C6EA" w:sz="2" w:space="0"/>
            </w:tcBorders>
          </w:tcPr>
          <w:p w14:paraId="25FCB1E8">
            <w:pPr>
              <w:pStyle w:val="9"/>
              <w:rPr>
                <w:rFonts w:hint="eastAsia" w:ascii="Times New Roman"/>
                <w:color w:val="auto"/>
                <w:sz w:val="18"/>
              </w:rPr>
            </w:pPr>
          </w:p>
        </w:tc>
        <w:tc>
          <w:tcPr>
            <w:tcW w:w="739" w:type="dxa"/>
            <w:tcBorders>
              <w:top w:val="single" w:color="B5C6EA" w:sz="2" w:space="0"/>
              <w:bottom w:val="single" w:color="B5C6EA" w:sz="2" w:space="0"/>
              <w:right w:val="single" w:color="B5C6EA" w:sz="2" w:space="0"/>
            </w:tcBorders>
          </w:tcPr>
          <w:p w14:paraId="217A292F">
            <w:pPr>
              <w:pStyle w:val="9"/>
              <w:rPr>
                <w:rFonts w:hint="eastAsia" w:ascii="Times New Roman"/>
                <w:color w:val="auto"/>
                <w:sz w:val="18"/>
              </w:rPr>
            </w:pPr>
          </w:p>
        </w:tc>
      </w:tr>
      <w:tr w14:paraId="54B05FB9">
        <w:trPr>
          <w:trHeight w:val="577" w:hRule="atLeast"/>
        </w:trPr>
        <w:tc>
          <w:tcPr>
            <w:tcW w:w="490" w:type="dxa"/>
            <w:tcBorders>
              <w:top w:val="single" w:color="B5C6EA" w:sz="2" w:space="0"/>
              <w:bottom w:val="single" w:color="B5C6EA" w:sz="2" w:space="0"/>
              <w:right w:val="single" w:color="B5C6EA" w:sz="2" w:space="0"/>
            </w:tcBorders>
            <w:textDirection w:val="tbRl"/>
          </w:tcPr>
          <w:p w14:paraId="1DF5980A">
            <w:pPr>
              <w:pStyle w:val="9"/>
              <w:spacing w:before="68"/>
              <w:ind w:left="18"/>
              <w:rPr>
                <w:rFonts w:hint="eastAsia"/>
                <w:color w:val="auto"/>
                <w:sz w:val="18"/>
              </w:rPr>
            </w:pPr>
            <w:r>
              <w:rPr>
                <w:color w:val="auto"/>
                <w:spacing w:val="-5"/>
                <w:sz w:val="18"/>
              </w:rPr>
              <w:t>灰方</w:t>
            </w:r>
          </w:p>
        </w:tc>
        <w:tc>
          <w:tcPr>
            <w:tcW w:w="2687" w:type="dxa"/>
            <w:gridSpan w:val="3"/>
            <w:tcBorders>
              <w:top w:val="single" w:color="B5C6EA" w:sz="2" w:space="0"/>
              <w:left w:val="single" w:color="B5C6EA" w:sz="2" w:space="0"/>
              <w:bottom w:val="single" w:color="B5C6EA" w:sz="2" w:space="0"/>
              <w:right w:val="single" w:color="B5C6EA" w:sz="2" w:space="0"/>
            </w:tcBorders>
          </w:tcPr>
          <w:p w14:paraId="29555A37">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1E560998">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5A832C10">
            <w:pPr>
              <w:pStyle w:val="9"/>
              <w:rPr>
                <w:rFonts w:hint="eastAsia" w:ascii="Times New Roman"/>
                <w:color w:val="auto"/>
                <w:sz w:val="18"/>
              </w:rPr>
            </w:pPr>
          </w:p>
        </w:tc>
        <w:tc>
          <w:tcPr>
            <w:tcW w:w="1375" w:type="dxa"/>
            <w:gridSpan w:val="2"/>
            <w:tcBorders>
              <w:top w:val="single" w:color="B5C6EA" w:sz="2" w:space="0"/>
              <w:left w:val="single" w:color="B5C6EA" w:sz="2" w:space="0"/>
              <w:bottom w:val="single" w:color="B5C6EA" w:sz="2" w:space="0"/>
            </w:tcBorders>
          </w:tcPr>
          <w:p w14:paraId="4E2F9372">
            <w:pPr>
              <w:pStyle w:val="9"/>
              <w:rPr>
                <w:rFonts w:hint="eastAsia" w:ascii="Times New Roman"/>
                <w:color w:val="auto"/>
                <w:sz w:val="18"/>
              </w:rPr>
            </w:pPr>
          </w:p>
        </w:tc>
        <w:tc>
          <w:tcPr>
            <w:tcW w:w="739" w:type="dxa"/>
            <w:tcBorders>
              <w:top w:val="single" w:color="B5C6EA" w:sz="2" w:space="0"/>
              <w:bottom w:val="single" w:color="B5C6EA" w:sz="2" w:space="0"/>
              <w:right w:val="single" w:color="B5C6EA" w:sz="2" w:space="0"/>
            </w:tcBorders>
          </w:tcPr>
          <w:p w14:paraId="6AA9768A">
            <w:pPr>
              <w:pStyle w:val="9"/>
              <w:rPr>
                <w:rFonts w:hint="eastAsia" w:ascii="Times New Roman"/>
                <w:color w:val="auto"/>
                <w:sz w:val="18"/>
              </w:rPr>
            </w:pPr>
          </w:p>
        </w:tc>
      </w:tr>
      <w:tr w14:paraId="7EA03AC0">
        <w:trPr>
          <w:trHeight w:val="295" w:hRule="atLeast"/>
        </w:trPr>
        <w:tc>
          <w:tcPr>
            <w:tcW w:w="8306" w:type="dxa"/>
            <w:gridSpan w:val="12"/>
            <w:tcBorders>
              <w:top w:val="single" w:color="B5C6EA" w:sz="2" w:space="0"/>
              <w:bottom w:val="single" w:color="B5C6EA" w:sz="2" w:space="0"/>
              <w:right w:val="single" w:color="B5C6EA" w:sz="2" w:space="0"/>
            </w:tcBorders>
          </w:tcPr>
          <w:p w14:paraId="68239CB3">
            <w:pPr>
              <w:pStyle w:val="9"/>
              <w:tabs>
                <w:tab w:val="left" w:pos="1267"/>
                <w:tab w:val="left" w:pos="2642"/>
                <w:tab w:val="left" w:pos="3688"/>
              </w:tabs>
              <w:spacing w:before="45" w:line="230" w:lineRule="exact"/>
              <w:ind w:right="114"/>
              <w:jc w:val="center"/>
              <w:rPr>
                <w:rFonts w:hint="eastAsia"/>
                <w:color w:val="auto"/>
                <w:sz w:val="18"/>
              </w:rPr>
            </w:pPr>
            <w:r>
              <w:rPr>
                <w:color w:val="auto"/>
                <w:spacing w:val="-10"/>
                <w:sz w:val="18"/>
              </w:rPr>
              <w:t>备注：低分区</w:t>
            </w:r>
            <w:r>
              <w:rPr>
                <w:color w:val="auto"/>
                <w:sz w:val="18"/>
              </w:rPr>
              <w:t>×1</w:t>
            </w:r>
            <w:r>
              <w:rPr>
                <w:rFonts w:hint="eastAsia"/>
                <w:color w:val="auto"/>
                <w:sz w:val="18"/>
                <w:lang w:val="en-US" w:eastAsia="zh-CN"/>
              </w:rPr>
              <w:t xml:space="preserve">           </w:t>
            </w:r>
            <w:r>
              <w:rPr>
                <w:color w:val="auto"/>
                <w:sz w:val="18"/>
              </w:rPr>
              <w:t>中分</w:t>
            </w:r>
            <w:r>
              <w:rPr>
                <w:color w:val="auto"/>
                <w:spacing w:val="-10"/>
                <w:sz w:val="18"/>
              </w:rPr>
              <w:t>区×3</w:t>
            </w:r>
            <w:r>
              <w:rPr>
                <w:rFonts w:hint="eastAsia"/>
                <w:color w:val="auto"/>
                <w:spacing w:val="-10"/>
                <w:sz w:val="18"/>
                <w:lang w:val="en-US" w:eastAsia="zh-CN"/>
              </w:rPr>
              <w:t xml:space="preserve">                   </w:t>
            </w:r>
            <w:r>
              <w:rPr>
                <w:color w:val="auto"/>
                <w:spacing w:val="-10"/>
                <w:sz w:val="18"/>
              </w:rPr>
              <w:t>基地</w:t>
            </w:r>
            <w:r>
              <w:rPr>
                <w:color w:val="auto"/>
                <w:spacing w:val="-5"/>
                <w:sz w:val="18"/>
              </w:rPr>
              <w:t>×3</w:t>
            </w:r>
          </w:p>
        </w:tc>
      </w:tr>
      <w:tr w14:paraId="4BE3E394">
        <w:trPr>
          <w:trHeight w:val="295" w:hRule="atLeast"/>
        </w:trPr>
        <w:tc>
          <w:tcPr>
            <w:tcW w:w="490" w:type="dxa"/>
            <w:tcBorders>
              <w:top w:val="single" w:color="B5C6EA" w:sz="2" w:space="0"/>
              <w:bottom w:val="single" w:color="B5C6EA" w:sz="2" w:space="0"/>
              <w:right w:val="single" w:color="B5C6EA" w:sz="2" w:space="0"/>
            </w:tcBorders>
          </w:tcPr>
          <w:p w14:paraId="36239727">
            <w:pPr>
              <w:pStyle w:val="9"/>
              <w:rPr>
                <w:rFonts w:hint="eastAsia" w:ascii="Times New Roman"/>
                <w:color w:val="auto"/>
                <w:sz w:val="18"/>
              </w:rPr>
            </w:pPr>
          </w:p>
        </w:tc>
        <w:tc>
          <w:tcPr>
            <w:tcW w:w="2687" w:type="dxa"/>
            <w:gridSpan w:val="3"/>
            <w:tcBorders>
              <w:top w:val="single" w:color="B5C6EA" w:sz="2" w:space="0"/>
              <w:left w:val="single" w:color="B5C6EA" w:sz="2" w:space="0"/>
              <w:bottom w:val="single" w:color="B5C6EA" w:sz="2" w:space="0"/>
              <w:right w:val="single" w:color="B5C6EA" w:sz="2" w:space="0"/>
            </w:tcBorders>
          </w:tcPr>
          <w:p w14:paraId="6EDE186B">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19C1A420">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0742196D">
            <w:pPr>
              <w:pStyle w:val="9"/>
              <w:rPr>
                <w:rFonts w:hint="eastAsia" w:ascii="Times New Roman"/>
                <w:color w:val="auto"/>
                <w:sz w:val="18"/>
              </w:rPr>
            </w:pPr>
          </w:p>
        </w:tc>
        <w:tc>
          <w:tcPr>
            <w:tcW w:w="1375" w:type="dxa"/>
            <w:gridSpan w:val="2"/>
            <w:tcBorders>
              <w:top w:val="single" w:color="B5C6EA" w:sz="2" w:space="0"/>
              <w:left w:val="single" w:color="B5C6EA" w:sz="2" w:space="0"/>
              <w:bottom w:val="single" w:color="B5C6EA" w:sz="2" w:space="0"/>
            </w:tcBorders>
          </w:tcPr>
          <w:p w14:paraId="7CA946B3">
            <w:pPr>
              <w:pStyle w:val="9"/>
              <w:rPr>
                <w:rFonts w:hint="eastAsia" w:ascii="Times New Roman"/>
                <w:color w:val="auto"/>
                <w:sz w:val="18"/>
              </w:rPr>
            </w:pPr>
          </w:p>
        </w:tc>
        <w:tc>
          <w:tcPr>
            <w:tcW w:w="739" w:type="dxa"/>
            <w:tcBorders>
              <w:top w:val="single" w:color="B5C6EA" w:sz="2" w:space="0"/>
              <w:bottom w:val="single" w:color="B5C6EA" w:sz="2" w:space="0"/>
              <w:right w:val="single" w:color="B5C6EA" w:sz="2" w:space="0"/>
            </w:tcBorders>
          </w:tcPr>
          <w:p w14:paraId="0943C471">
            <w:pPr>
              <w:pStyle w:val="9"/>
              <w:rPr>
                <w:rFonts w:hint="eastAsia" w:ascii="Times New Roman"/>
                <w:color w:val="auto"/>
                <w:sz w:val="18"/>
              </w:rPr>
            </w:pPr>
          </w:p>
        </w:tc>
      </w:tr>
      <w:tr w14:paraId="156659B0">
        <w:trPr>
          <w:trHeight w:val="296" w:hRule="atLeast"/>
        </w:trPr>
        <w:tc>
          <w:tcPr>
            <w:tcW w:w="8306" w:type="dxa"/>
            <w:gridSpan w:val="12"/>
            <w:tcBorders>
              <w:top w:val="single" w:color="B5C6EA" w:sz="2" w:space="0"/>
              <w:bottom w:val="single" w:color="B5C6EA" w:sz="2" w:space="0"/>
              <w:right w:val="single" w:color="B5C6EA" w:sz="2" w:space="0"/>
            </w:tcBorders>
          </w:tcPr>
          <w:p w14:paraId="54021243">
            <w:pPr>
              <w:pStyle w:val="9"/>
              <w:spacing w:before="47" w:line="228" w:lineRule="exact"/>
              <w:ind w:left="179" w:right="479"/>
              <w:jc w:val="center"/>
              <w:rPr>
                <w:rFonts w:hint="eastAsia"/>
                <w:color w:val="auto"/>
                <w:sz w:val="18"/>
              </w:rPr>
            </w:pPr>
            <w:r>
              <w:rPr>
                <w:color w:val="auto"/>
                <w:spacing w:val="10"/>
                <w:sz w:val="18"/>
              </w:rPr>
              <w:t>遥控互动阶段常规时间</w:t>
            </w:r>
            <w:r>
              <w:rPr>
                <w:color w:val="auto"/>
                <w:sz w:val="18"/>
              </w:rPr>
              <w:t>（非冲刺</w:t>
            </w:r>
            <w:r>
              <w:rPr>
                <w:color w:val="auto"/>
                <w:spacing w:val="-10"/>
                <w:sz w:val="18"/>
              </w:rPr>
              <w:t>）</w:t>
            </w:r>
          </w:p>
        </w:tc>
      </w:tr>
      <w:tr w14:paraId="07B13C25">
        <w:trPr>
          <w:trHeight w:val="577" w:hRule="atLeast"/>
        </w:trPr>
        <w:tc>
          <w:tcPr>
            <w:tcW w:w="490" w:type="dxa"/>
            <w:tcBorders>
              <w:top w:val="single" w:color="B5C6EA" w:sz="2" w:space="0"/>
              <w:bottom w:val="single" w:color="B5C6EA" w:sz="2" w:space="0"/>
              <w:right w:val="single" w:color="B5C6EA" w:sz="2" w:space="0"/>
            </w:tcBorders>
            <w:textDirection w:val="tbRl"/>
          </w:tcPr>
          <w:p w14:paraId="6227305C">
            <w:pPr>
              <w:pStyle w:val="9"/>
              <w:spacing w:before="72"/>
              <w:ind w:left="22"/>
              <w:rPr>
                <w:rFonts w:hint="eastAsia"/>
                <w:color w:val="auto"/>
                <w:sz w:val="18"/>
              </w:rPr>
            </w:pPr>
            <w:r>
              <w:rPr>
                <w:color w:val="auto"/>
                <w:spacing w:val="-5"/>
                <w:sz w:val="18"/>
              </w:rPr>
              <w:t>队伍</w:t>
            </w:r>
          </w:p>
        </w:tc>
        <w:tc>
          <w:tcPr>
            <w:tcW w:w="2687" w:type="dxa"/>
            <w:gridSpan w:val="3"/>
            <w:tcBorders>
              <w:top w:val="single" w:color="B5C6EA" w:sz="2" w:space="0"/>
              <w:left w:val="single" w:color="B5C6EA" w:sz="2" w:space="0"/>
              <w:bottom w:val="single" w:color="B5C6EA" w:sz="2" w:space="0"/>
              <w:right w:val="single" w:color="B5C6EA" w:sz="2" w:space="0"/>
            </w:tcBorders>
          </w:tcPr>
          <w:p w14:paraId="7C84EC60">
            <w:pPr>
              <w:pStyle w:val="9"/>
              <w:rPr>
                <w:rFonts w:hint="eastAsia"/>
                <w:color w:val="auto"/>
                <w:sz w:val="18"/>
              </w:rPr>
            </w:pPr>
          </w:p>
          <w:p w14:paraId="747BA3F6">
            <w:pPr>
              <w:pStyle w:val="9"/>
              <w:ind w:right="56"/>
              <w:jc w:val="center"/>
              <w:rPr>
                <w:rFonts w:hint="eastAsia"/>
                <w:color w:val="auto"/>
                <w:sz w:val="18"/>
              </w:rPr>
            </w:pPr>
            <w:r>
              <w:rPr>
                <w:color w:val="auto"/>
                <w:spacing w:val="-4"/>
                <w:sz w:val="18"/>
              </w:rPr>
              <w:t>低分区</w:t>
            </w:r>
          </w:p>
        </w:tc>
        <w:tc>
          <w:tcPr>
            <w:tcW w:w="1560" w:type="dxa"/>
            <w:gridSpan w:val="3"/>
            <w:tcBorders>
              <w:top w:val="single" w:color="B5C6EA" w:sz="2" w:space="0"/>
              <w:left w:val="single" w:color="B5C6EA" w:sz="2" w:space="0"/>
              <w:bottom w:val="single" w:color="B5C6EA" w:sz="2" w:space="0"/>
              <w:right w:val="single" w:color="B5C6EA" w:sz="2" w:space="0"/>
            </w:tcBorders>
          </w:tcPr>
          <w:p w14:paraId="3CB13638">
            <w:pPr>
              <w:pStyle w:val="9"/>
              <w:rPr>
                <w:rFonts w:hint="eastAsia"/>
                <w:color w:val="auto"/>
                <w:sz w:val="18"/>
              </w:rPr>
            </w:pPr>
          </w:p>
          <w:p w14:paraId="6500E4FD">
            <w:pPr>
              <w:pStyle w:val="9"/>
              <w:ind w:left="598"/>
              <w:rPr>
                <w:rFonts w:hint="eastAsia"/>
                <w:color w:val="auto"/>
                <w:sz w:val="18"/>
              </w:rPr>
            </w:pPr>
            <w:r>
              <w:rPr>
                <w:color w:val="auto"/>
                <w:spacing w:val="-12"/>
                <w:sz w:val="18"/>
              </w:rPr>
              <w:t>中分区</w:t>
            </w:r>
          </w:p>
        </w:tc>
        <w:tc>
          <w:tcPr>
            <w:tcW w:w="1455" w:type="dxa"/>
            <w:gridSpan w:val="2"/>
            <w:tcBorders>
              <w:top w:val="single" w:color="B5C6EA" w:sz="2" w:space="0"/>
              <w:left w:val="single" w:color="B5C6EA" w:sz="2" w:space="0"/>
              <w:bottom w:val="single" w:color="B5C6EA" w:sz="2" w:space="0"/>
              <w:right w:val="single" w:color="B5C6EA" w:sz="2" w:space="0"/>
            </w:tcBorders>
          </w:tcPr>
          <w:p w14:paraId="61F658F3">
            <w:pPr>
              <w:pStyle w:val="9"/>
              <w:spacing w:before="27"/>
              <w:rPr>
                <w:rFonts w:hint="eastAsia"/>
                <w:color w:val="auto"/>
                <w:sz w:val="18"/>
              </w:rPr>
            </w:pPr>
          </w:p>
          <w:p w14:paraId="25CF19EF">
            <w:pPr>
              <w:pStyle w:val="9"/>
              <w:ind w:left="6"/>
              <w:jc w:val="center"/>
              <w:rPr>
                <w:rFonts w:hint="eastAsia"/>
                <w:color w:val="auto"/>
                <w:sz w:val="18"/>
              </w:rPr>
            </w:pPr>
            <w:r>
              <w:rPr>
                <w:color w:val="auto"/>
                <w:spacing w:val="-8"/>
                <w:sz w:val="18"/>
              </w:rPr>
              <w:t>基地</w:t>
            </w:r>
          </w:p>
        </w:tc>
        <w:tc>
          <w:tcPr>
            <w:tcW w:w="2114" w:type="dxa"/>
            <w:gridSpan w:val="3"/>
            <w:tcBorders>
              <w:top w:val="single" w:color="B5C6EA" w:sz="2" w:space="0"/>
              <w:left w:val="single" w:color="B5C6EA" w:sz="2" w:space="0"/>
              <w:bottom w:val="single" w:color="B5C6EA" w:sz="2" w:space="0"/>
            </w:tcBorders>
          </w:tcPr>
          <w:p w14:paraId="505B4A4F">
            <w:pPr>
              <w:pStyle w:val="9"/>
              <w:spacing w:before="3"/>
              <w:rPr>
                <w:rFonts w:hint="eastAsia"/>
                <w:color w:val="auto"/>
                <w:sz w:val="18"/>
              </w:rPr>
            </w:pPr>
          </w:p>
          <w:p w14:paraId="7841110A">
            <w:pPr>
              <w:pStyle w:val="9"/>
              <w:ind w:left="69"/>
              <w:jc w:val="center"/>
              <w:rPr>
                <w:rFonts w:hint="eastAsia"/>
                <w:color w:val="auto"/>
                <w:sz w:val="18"/>
              </w:rPr>
            </w:pPr>
            <w:r>
              <w:rPr>
                <w:color w:val="auto"/>
                <w:spacing w:val="-9"/>
                <w:sz w:val="18"/>
              </w:rPr>
              <w:t>小计</w:t>
            </w:r>
          </w:p>
        </w:tc>
      </w:tr>
      <w:tr w14:paraId="25420E2C">
        <w:trPr>
          <w:trHeight w:val="579" w:hRule="atLeast"/>
        </w:trPr>
        <w:tc>
          <w:tcPr>
            <w:tcW w:w="490" w:type="dxa"/>
            <w:tcBorders>
              <w:top w:val="single" w:color="B5C6EA" w:sz="2" w:space="0"/>
              <w:bottom w:val="single" w:color="B5C6EA" w:sz="2" w:space="0"/>
              <w:right w:val="single" w:color="B5C6EA" w:sz="2" w:space="0"/>
            </w:tcBorders>
            <w:textDirection w:val="tbRl"/>
          </w:tcPr>
          <w:p w14:paraId="21CBA613">
            <w:pPr>
              <w:pStyle w:val="9"/>
              <w:spacing w:before="65"/>
              <w:ind w:left="25"/>
              <w:rPr>
                <w:rFonts w:hint="eastAsia"/>
                <w:color w:val="auto"/>
                <w:sz w:val="18"/>
              </w:rPr>
            </w:pPr>
            <w:r>
              <w:rPr>
                <w:color w:val="auto"/>
                <w:spacing w:val="-5"/>
                <w:sz w:val="18"/>
              </w:rPr>
              <w:t>紫方</w:t>
            </w:r>
          </w:p>
        </w:tc>
        <w:tc>
          <w:tcPr>
            <w:tcW w:w="2687" w:type="dxa"/>
            <w:gridSpan w:val="3"/>
            <w:tcBorders>
              <w:top w:val="single" w:color="B5C6EA" w:sz="2" w:space="0"/>
              <w:left w:val="single" w:color="B5C6EA" w:sz="2" w:space="0"/>
              <w:bottom w:val="single" w:color="B5C6EA" w:sz="2" w:space="0"/>
              <w:right w:val="single" w:color="B5C6EA" w:sz="2" w:space="0"/>
            </w:tcBorders>
          </w:tcPr>
          <w:p w14:paraId="13BB5B12">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6A7B36CC">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23DE906F">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tcBorders>
          </w:tcPr>
          <w:p w14:paraId="2AE390BD">
            <w:pPr>
              <w:pStyle w:val="9"/>
              <w:rPr>
                <w:rFonts w:hint="eastAsia" w:ascii="Times New Roman"/>
                <w:color w:val="auto"/>
                <w:sz w:val="18"/>
              </w:rPr>
            </w:pPr>
          </w:p>
        </w:tc>
      </w:tr>
      <w:tr w14:paraId="5223ECF9">
        <w:trPr>
          <w:trHeight w:val="578" w:hRule="atLeast"/>
        </w:trPr>
        <w:tc>
          <w:tcPr>
            <w:tcW w:w="490" w:type="dxa"/>
            <w:tcBorders>
              <w:top w:val="single" w:color="B5C6EA" w:sz="2" w:space="0"/>
              <w:bottom w:val="single" w:color="B5C6EA" w:sz="2" w:space="0"/>
              <w:right w:val="single" w:color="B5C6EA" w:sz="2" w:space="0"/>
            </w:tcBorders>
            <w:textDirection w:val="tbRl"/>
          </w:tcPr>
          <w:p w14:paraId="69A5D7AE">
            <w:pPr>
              <w:pStyle w:val="9"/>
              <w:spacing w:before="66"/>
              <w:ind w:left="27"/>
              <w:rPr>
                <w:rFonts w:hint="eastAsia"/>
                <w:color w:val="auto"/>
                <w:sz w:val="18"/>
              </w:rPr>
            </w:pPr>
            <w:r>
              <w:rPr>
                <w:color w:val="auto"/>
                <w:spacing w:val="-5"/>
                <w:sz w:val="18"/>
              </w:rPr>
              <w:t>灰方</w:t>
            </w:r>
          </w:p>
        </w:tc>
        <w:tc>
          <w:tcPr>
            <w:tcW w:w="2687" w:type="dxa"/>
            <w:gridSpan w:val="3"/>
            <w:tcBorders>
              <w:top w:val="single" w:color="B5C6EA" w:sz="2" w:space="0"/>
              <w:left w:val="single" w:color="B5C6EA" w:sz="2" w:space="0"/>
              <w:bottom w:val="single" w:color="B5C6EA" w:sz="2" w:space="0"/>
              <w:right w:val="single" w:color="B5C6EA" w:sz="2" w:space="0"/>
            </w:tcBorders>
          </w:tcPr>
          <w:p w14:paraId="0D0780C5">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5ADDC581">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3E293AF5">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tcBorders>
          </w:tcPr>
          <w:p w14:paraId="36BD5B52">
            <w:pPr>
              <w:pStyle w:val="9"/>
              <w:rPr>
                <w:rFonts w:hint="eastAsia" w:ascii="Times New Roman"/>
                <w:color w:val="auto"/>
                <w:sz w:val="18"/>
              </w:rPr>
            </w:pPr>
          </w:p>
        </w:tc>
      </w:tr>
      <w:tr w14:paraId="095B27A3">
        <w:trPr>
          <w:trHeight w:val="295" w:hRule="atLeast"/>
        </w:trPr>
        <w:tc>
          <w:tcPr>
            <w:tcW w:w="8306" w:type="dxa"/>
            <w:gridSpan w:val="12"/>
            <w:tcBorders>
              <w:top w:val="single" w:color="B5C6EA" w:sz="2" w:space="0"/>
              <w:bottom w:val="single" w:color="B5C6EA" w:sz="2" w:space="0"/>
              <w:right w:val="single" w:color="B5C6EA" w:sz="2" w:space="0"/>
            </w:tcBorders>
          </w:tcPr>
          <w:p w14:paraId="458CEA1A">
            <w:pPr>
              <w:pStyle w:val="9"/>
              <w:spacing w:before="46" w:line="229" w:lineRule="exact"/>
              <w:ind w:left="179" w:right="321"/>
              <w:jc w:val="center"/>
              <w:rPr>
                <w:rFonts w:hint="eastAsia"/>
                <w:color w:val="auto"/>
                <w:sz w:val="18"/>
              </w:rPr>
            </w:pPr>
            <w:r>
              <w:rPr>
                <w:color w:val="auto"/>
                <w:spacing w:val="6"/>
                <w:sz w:val="18"/>
              </w:rPr>
              <w:t>遥控互动阶段冲刺时间</w:t>
            </w:r>
          </w:p>
        </w:tc>
      </w:tr>
      <w:tr w14:paraId="7487A4E0">
        <w:trPr>
          <w:trHeight w:val="578" w:hRule="atLeast"/>
        </w:trPr>
        <w:tc>
          <w:tcPr>
            <w:tcW w:w="490" w:type="dxa"/>
            <w:tcBorders>
              <w:top w:val="single" w:color="B5C6EA" w:sz="2" w:space="0"/>
              <w:bottom w:val="single" w:color="B5C6EA" w:sz="2" w:space="0"/>
              <w:right w:val="single" w:color="B5C6EA" w:sz="2" w:space="0"/>
            </w:tcBorders>
            <w:textDirection w:val="tbRl"/>
          </w:tcPr>
          <w:p w14:paraId="45D0B18A">
            <w:pPr>
              <w:pStyle w:val="9"/>
              <w:spacing w:before="79"/>
              <w:ind w:left="30"/>
              <w:rPr>
                <w:rFonts w:hint="eastAsia"/>
                <w:color w:val="auto"/>
                <w:sz w:val="18"/>
              </w:rPr>
            </w:pPr>
            <w:r>
              <w:rPr>
                <w:color w:val="auto"/>
                <w:spacing w:val="-5"/>
                <w:sz w:val="18"/>
              </w:rPr>
              <w:t>队伍</w:t>
            </w:r>
          </w:p>
        </w:tc>
        <w:tc>
          <w:tcPr>
            <w:tcW w:w="5702" w:type="dxa"/>
            <w:gridSpan w:val="8"/>
            <w:tcBorders>
              <w:top w:val="single" w:color="B5C6EA" w:sz="2" w:space="0"/>
              <w:left w:val="single" w:color="B5C6EA" w:sz="2" w:space="0"/>
              <w:bottom w:val="single" w:color="B5C6EA" w:sz="2" w:space="0"/>
              <w:right w:val="single" w:color="B5C6EA" w:sz="2" w:space="0"/>
            </w:tcBorders>
          </w:tcPr>
          <w:p w14:paraId="3E8BE882">
            <w:pPr>
              <w:pStyle w:val="9"/>
              <w:spacing w:before="2"/>
              <w:rPr>
                <w:rFonts w:hint="eastAsia"/>
                <w:color w:val="auto"/>
                <w:sz w:val="18"/>
              </w:rPr>
            </w:pPr>
          </w:p>
          <w:p w14:paraId="668A4E24">
            <w:pPr>
              <w:pStyle w:val="9"/>
              <w:tabs>
                <w:tab w:val="left" w:pos="1129"/>
              </w:tabs>
              <w:ind w:left="327"/>
              <w:jc w:val="center"/>
              <w:rPr>
                <w:rFonts w:hint="eastAsia"/>
                <w:color w:val="auto"/>
                <w:sz w:val="18"/>
              </w:rPr>
            </w:pPr>
            <w:r>
              <w:rPr>
                <w:color w:val="auto"/>
                <w:spacing w:val="-16"/>
                <w:sz w:val="18"/>
              </w:rPr>
              <w:t>高分区</w:t>
            </w:r>
            <w:r>
              <w:rPr>
                <w:color w:val="auto"/>
                <w:sz w:val="18"/>
              </w:rPr>
              <w:tab/>
            </w:r>
            <w:r>
              <w:rPr>
                <w:color w:val="auto"/>
                <w:sz w:val="18"/>
              </w:rPr>
              <w:t>（</w:t>
            </w:r>
            <w:r>
              <w:rPr>
                <w:color w:val="auto"/>
                <w:spacing w:val="-5"/>
                <w:sz w:val="18"/>
              </w:rPr>
              <w:t>×5）</w:t>
            </w:r>
          </w:p>
        </w:tc>
        <w:tc>
          <w:tcPr>
            <w:tcW w:w="2114" w:type="dxa"/>
            <w:gridSpan w:val="3"/>
            <w:tcBorders>
              <w:top w:val="single" w:color="B5C6EA" w:sz="2" w:space="0"/>
              <w:left w:val="single" w:color="B5C6EA" w:sz="2" w:space="0"/>
              <w:bottom w:val="single" w:color="B5C6EA" w:sz="2" w:space="0"/>
              <w:right w:val="single" w:color="B5C6EA" w:sz="2" w:space="0"/>
            </w:tcBorders>
          </w:tcPr>
          <w:p w14:paraId="3E27FA26">
            <w:pPr>
              <w:pStyle w:val="9"/>
              <w:spacing w:before="12"/>
              <w:rPr>
                <w:rFonts w:hint="eastAsia"/>
                <w:color w:val="auto"/>
                <w:sz w:val="18"/>
              </w:rPr>
            </w:pPr>
          </w:p>
          <w:p w14:paraId="7E57DBBF">
            <w:pPr>
              <w:pStyle w:val="9"/>
              <w:ind w:left="69"/>
              <w:jc w:val="center"/>
              <w:rPr>
                <w:rFonts w:hint="eastAsia"/>
                <w:color w:val="auto"/>
                <w:sz w:val="18"/>
              </w:rPr>
            </w:pPr>
            <w:r>
              <w:rPr>
                <w:color w:val="auto"/>
                <w:spacing w:val="-9"/>
                <w:sz w:val="18"/>
              </w:rPr>
              <w:t>小计</w:t>
            </w:r>
          </w:p>
        </w:tc>
      </w:tr>
      <w:tr w14:paraId="698C7861">
        <w:trPr>
          <w:trHeight w:val="578" w:hRule="atLeast"/>
        </w:trPr>
        <w:tc>
          <w:tcPr>
            <w:tcW w:w="490" w:type="dxa"/>
            <w:tcBorders>
              <w:top w:val="single" w:color="B5C6EA" w:sz="2" w:space="0"/>
              <w:bottom w:val="single" w:color="B5C6EA" w:sz="2" w:space="0"/>
              <w:right w:val="single" w:color="B5C6EA" w:sz="2" w:space="0"/>
            </w:tcBorders>
            <w:textDirection w:val="tbRl"/>
          </w:tcPr>
          <w:p w14:paraId="790706DB">
            <w:pPr>
              <w:pStyle w:val="9"/>
              <w:spacing w:before="66"/>
              <w:ind w:left="30"/>
              <w:rPr>
                <w:rFonts w:hint="eastAsia"/>
                <w:color w:val="auto"/>
                <w:sz w:val="18"/>
              </w:rPr>
            </w:pPr>
            <w:r>
              <w:rPr>
                <w:color w:val="auto"/>
                <w:spacing w:val="-5"/>
                <w:sz w:val="18"/>
              </w:rPr>
              <w:t>紫方</w:t>
            </w:r>
          </w:p>
        </w:tc>
        <w:tc>
          <w:tcPr>
            <w:tcW w:w="5702" w:type="dxa"/>
            <w:gridSpan w:val="8"/>
            <w:tcBorders>
              <w:top w:val="single" w:color="B5C6EA" w:sz="2" w:space="0"/>
              <w:left w:val="single" w:color="B5C6EA" w:sz="2" w:space="0"/>
              <w:bottom w:val="single" w:color="B5C6EA" w:sz="2" w:space="0"/>
              <w:right w:val="single" w:color="B5C6EA" w:sz="2" w:space="0"/>
            </w:tcBorders>
          </w:tcPr>
          <w:p w14:paraId="0CCEF02C">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right w:val="single" w:color="B5C6EA" w:sz="2" w:space="0"/>
            </w:tcBorders>
          </w:tcPr>
          <w:p w14:paraId="38FDF12E">
            <w:pPr>
              <w:pStyle w:val="9"/>
              <w:rPr>
                <w:rFonts w:hint="eastAsia" w:ascii="Times New Roman"/>
                <w:color w:val="auto"/>
                <w:sz w:val="18"/>
              </w:rPr>
            </w:pPr>
          </w:p>
        </w:tc>
      </w:tr>
      <w:tr w14:paraId="7E74444D">
        <w:trPr>
          <w:trHeight w:val="578" w:hRule="atLeast"/>
        </w:trPr>
        <w:tc>
          <w:tcPr>
            <w:tcW w:w="490" w:type="dxa"/>
            <w:tcBorders>
              <w:top w:val="single" w:color="B5C6EA" w:sz="2" w:space="0"/>
              <w:bottom w:val="single" w:color="B5C6EA" w:sz="2" w:space="0"/>
              <w:right w:val="single" w:color="B5C6EA" w:sz="2" w:space="0"/>
            </w:tcBorders>
            <w:textDirection w:val="tbRl"/>
          </w:tcPr>
          <w:p w14:paraId="3F97D05A">
            <w:pPr>
              <w:pStyle w:val="9"/>
              <w:spacing w:before="65"/>
              <w:ind w:left="30"/>
              <w:rPr>
                <w:rFonts w:hint="eastAsia"/>
                <w:color w:val="auto"/>
                <w:sz w:val="18"/>
              </w:rPr>
            </w:pPr>
            <w:r>
              <w:rPr>
                <w:color w:val="auto"/>
                <w:spacing w:val="-5"/>
                <w:sz w:val="18"/>
              </w:rPr>
              <w:t>灰方</w:t>
            </w:r>
          </w:p>
        </w:tc>
        <w:tc>
          <w:tcPr>
            <w:tcW w:w="5702" w:type="dxa"/>
            <w:gridSpan w:val="8"/>
            <w:tcBorders>
              <w:top w:val="single" w:color="B5C6EA" w:sz="2" w:space="0"/>
              <w:left w:val="single" w:color="B5C6EA" w:sz="2" w:space="0"/>
              <w:bottom w:val="single" w:color="B5C6EA" w:sz="2" w:space="0"/>
              <w:right w:val="single" w:color="B5C6EA" w:sz="2" w:space="0"/>
            </w:tcBorders>
          </w:tcPr>
          <w:p w14:paraId="649434B5">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right w:val="single" w:color="B5C6EA" w:sz="2" w:space="0"/>
            </w:tcBorders>
          </w:tcPr>
          <w:p w14:paraId="37508956">
            <w:pPr>
              <w:pStyle w:val="9"/>
              <w:rPr>
                <w:rFonts w:hint="eastAsia" w:ascii="Times New Roman"/>
                <w:color w:val="auto"/>
                <w:sz w:val="18"/>
              </w:rPr>
            </w:pPr>
          </w:p>
        </w:tc>
      </w:tr>
      <w:tr w14:paraId="38AF91F7">
        <w:trPr>
          <w:trHeight w:val="295" w:hRule="atLeast"/>
        </w:trPr>
        <w:tc>
          <w:tcPr>
            <w:tcW w:w="8306" w:type="dxa"/>
            <w:gridSpan w:val="12"/>
            <w:tcBorders>
              <w:top w:val="single" w:color="B5C6EA" w:sz="2" w:space="0"/>
              <w:bottom w:val="single" w:color="B5C6EA" w:sz="2" w:space="0"/>
              <w:right w:val="single" w:color="B5C6EA" w:sz="2" w:space="0"/>
            </w:tcBorders>
          </w:tcPr>
          <w:p w14:paraId="6C533C83">
            <w:pPr>
              <w:pStyle w:val="9"/>
              <w:spacing w:before="46" w:line="229" w:lineRule="exact"/>
              <w:ind w:right="68"/>
              <w:jc w:val="center"/>
              <w:rPr>
                <w:rFonts w:hint="eastAsia"/>
                <w:color w:val="auto"/>
                <w:sz w:val="18"/>
              </w:rPr>
            </w:pPr>
            <w:r>
              <w:rPr>
                <w:color w:val="auto"/>
                <w:spacing w:val="-2"/>
                <w:sz w:val="18"/>
              </w:rPr>
              <w:t>助力/</w:t>
            </w:r>
            <w:r>
              <w:rPr>
                <w:rFonts w:hint="eastAsia"/>
                <w:color w:val="auto"/>
                <w:spacing w:val="-2"/>
                <w:sz w:val="18"/>
                <w:lang w:val="en-US" w:eastAsia="zh-CN"/>
              </w:rPr>
              <w:t>障碍</w:t>
            </w:r>
          </w:p>
        </w:tc>
      </w:tr>
      <w:tr w14:paraId="144E7F4E">
        <w:trPr>
          <w:trHeight w:val="579" w:hRule="atLeast"/>
        </w:trPr>
        <w:tc>
          <w:tcPr>
            <w:tcW w:w="490" w:type="dxa"/>
            <w:tcBorders>
              <w:top w:val="single" w:color="B5C6EA" w:sz="2" w:space="0"/>
              <w:bottom w:val="single" w:color="B5C6EA" w:sz="2" w:space="0"/>
              <w:right w:val="single" w:color="B5C6EA" w:sz="2" w:space="0"/>
            </w:tcBorders>
            <w:textDirection w:val="tbRl"/>
          </w:tcPr>
          <w:p w14:paraId="28AE783D">
            <w:pPr>
              <w:pStyle w:val="9"/>
              <w:spacing w:before="76"/>
              <w:ind w:left="30"/>
              <w:rPr>
                <w:rFonts w:hint="eastAsia"/>
                <w:color w:val="auto"/>
                <w:sz w:val="18"/>
              </w:rPr>
            </w:pPr>
            <w:r>
              <w:rPr>
                <w:color w:val="auto"/>
                <w:spacing w:val="-5"/>
                <w:sz w:val="18"/>
              </w:rPr>
              <w:t>队伍</w:t>
            </w:r>
          </w:p>
        </w:tc>
        <w:tc>
          <w:tcPr>
            <w:tcW w:w="2687" w:type="dxa"/>
            <w:gridSpan w:val="3"/>
            <w:tcBorders>
              <w:top w:val="single" w:color="B5C6EA" w:sz="2" w:space="0"/>
              <w:left w:val="single" w:color="B5C6EA" w:sz="2" w:space="0"/>
              <w:bottom w:val="single" w:color="B5C6EA" w:sz="2" w:space="0"/>
              <w:right w:val="single" w:color="B5C6EA" w:sz="2" w:space="0"/>
            </w:tcBorders>
          </w:tcPr>
          <w:p w14:paraId="45308260">
            <w:pPr>
              <w:pStyle w:val="9"/>
              <w:spacing w:before="9"/>
              <w:rPr>
                <w:rFonts w:hint="eastAsia"/>
                <w:color w:val="auto"/>
                <w:sz w:val="18"/>
              </w:rPr>
            </w:pPr>
          </w:p>
          <w:p w14:paraId="39FA41AC">
            <w:pPr>
              <w:pStyle w:val="9"/>
              <w:spacing w:before="1"/>
              <w:ind w:left="499"/>
              <w:rPr>
                <w:rFonts w:hint="eastAsia"/>
                <w:color w:val="auto"/>
                <w:sz w:val="18"/>
              </w:rPr>
            </w:pPr>
            <w:r>
              <w:rPr>
                <w:color w:val="auto"/>
                <w:spacing w:val="10"/>
                <w:sz w:val="18"/>
              </w:rPr>
              <w:t>得分区</w:t>
            </w:r>
            <w:r>
              <w:rPr>
                <w:rFonts w:hint="eastAsia"/>
                <w:color w:val="auto"/>
                <w:spacing w:val="10"/>
                <w:sz w:val="18"/>
                <w:lang w:eastAsia="zh-CN"/>
              </w:rPr>
              <w:t>能量</w:t>
            </w:r>
            <w:r>
              <w:rPr>
                <w:color w:val="auto"/>
                <w:spacing w:val="10"/>
                <w:sz w:val="18"/>
              </w:rPr>
              <w:t>块总分</w:t>
            </w:r>
          </w:p>
        </w:tc>
        <w:tc>
          <w:tcPr>
            <w:tcW w:w="1560" w:type="dxa"/>
            <w:gridSpan w:val="3"/>
            <w:tcBorders>
              <w:top w:val="single" w:color="B5C6EA" w:sz="2" w:space="0"/>
              <w:left w:val="single" w:color="B5C6EA" w:sz="2" w:space="0"/>
              <w:bottom w:val="single" w:color="B5C6EA" w:sz="2" w:space="0"/>
              <w:right w:val="single" w:color="B5C6EA" w:sz="2" w:space="0"/>
            </w:tcBorders>
          </w:tcPr>
          <w:p w14:paraId="45D8E070">
            <w:pPr>
              <w:pStyle w:val="9"/>
              <w:spacing w:before="9"/>
              <w:rPr>
                <w:rFonts w:hint="eastAsia"/>
                <w:color w:val="auto"/>
                <w:sz w:val="18"/>
              </w:rPr>
            </w:pPr>
          </w:p>
          <w:p w14:paraId="55F30110">
            <w:pPr>
              <w:pStyle w:val="9"/>
              <w:spacing w:before="1"/>
              <w:ind w:left="375"/>
              <w:rPr>
                <w:rFonts w:hint="eastAsia"/>
                <w:color w:val="auto"/>
                <w:sz w:val="18"/>
              </w:rPr>
            </w:pPr>
            <w:r>
              <w:rPr>
                <w:color w:val="auto"/>
                <w:spacing w:val="-3"/>
                <w:sz w:val="18"/>
              </w:rPr>
              <w:t>助力块数</w:t>
            </w:r>
          </w:p>
        </w:tc>
        <w:tc>
          <w:tcPr>
            <w:tcW w:w="1455" w:type="dxa"/>
            <w:gridSpan w:val="2"/>
            <w:tcBorders>
              <w:top w:val="single" w:color="B5C6EA" w:sz="2" w:space="0"/>
              <w:left w:val="single" w:color="B5C6EA" w:sz="2" w:space="0"/>
              <w:bottom w:val="single" w:color="B5C6EA" w:sz="2" w:space="0"/>
              <w:right w:val="single" w:color="B5C6EA" w:sz="2" w:space="0"/>
            </w:tcBorders>
          </w:tcPr>
          <w:p w14:paraId="27028DDC">
            <w:pPr>
              <w:pStyle w:val="9"/>
              <w:spacing w:before="7"/>
              <w:rPr>
                <w:rFonts w:hint="eastAsia"/>
                <w:color w:val="auto"/>
                <w:sz w:val="18"/>
              </w:rPr>
            </w:pPr>
          </w:p>
          <w:p w14:paraId="266E3B12">
            <w:pPr>
              <w:pStyle w:val="9"/>
              <w:ind w:left="332"/>
              <w:rPr>
                <w:rFonts w:hint="eastAsia"/>
                <w:color w:val="auto"/>
                <w:sz w:val="18"/>
              </w:rPr>
            </w:pPr>
            <w:r>
              <w:rPr>
                <w:rFonts w:hint="eastAsia"/>
                <w:color w:val="auto"/>
                <w:spacing w:val="-3"/>
                <w:sz w:val="18"/>
                <w:lang w:eastAsia="zh-CN"/>
              </w:rPr>
              <w:t>障碍块</w:t>
            </w:r>
            <w:r>
              <w:rPr>
                <w:color w:val="auto"/>
                <w:spacing w:val="-3"/>
                <w:sz w:val="18"/>
              </w:rPr>
              <w:t>数</w:t>
            </w:r>
          </w:p>
        </w:tc>
        <w:tc>
          <w:tcPr>
            <w:tcW w:w="2114" w:type="dxa"/>
            <w:gridSpan w:val="3"/>
            <w:tcBorders>
              <w:top w:val="single" w:color="B5C6EA" w:sz="2" w:space="0"/>
              <w:left w:val="single" w:color="B5C6EA" w:sz="2" w:space="0"/>
              <w:bottom w:val="single" w:color="B5C6EA" w:sz="2" w:space="0"/>
            </w:tcBorders>
          </w:tcPr>
          <w:p w14:paraId="14B8A716">
            <w:pPr>
              <w:pStyle w:val="9"/>
              <w:spacing w:before="9"/>
              <w:rPr>
                <w:rFonts w:hint="eastAsia"/>
                <w:color w:val="auto"/>
                <w:sz w:val="18"/>
              </w:rPr>
            </w:pPr>
          </w:p>
          <w:p w14:paraId="27E55C42">
            <w:pPr>
              <w:pStyle w:val="9"/>
              <w:spacing w:before="1"/>
              <w:ind w:left="660"/>
              <w:rPr>
                <w:rFonts w:hint="eastAsia"/>
                <w:color w:val="auto"/>
                <w:sz w:val="18"/>
              </w:rPr>
            </w:pPr>
            <w:r>
              <w:rPr>
                <w:color w:val="auto"/>
                <w:spacing w:val="-3"/>
                <w:sz w:val="18"/>
              </w:rPr>
              <w:t>加倍得分</w:t>
            </w:r>
          </w:p>
        </w:tc>
      </w:tr>
      <w:tr w14:paraId="476BD894">
        <w:trPr>
          <w:trHeight w:val="578" w:hRule="atLeast"/>
        </w:trPr>
        <w:tc>
          <w:tcPr>
            <w:tcW w:w="490" w:type="dxa"/>
            <w:tcBorders>
              <w:top w:val="single" w:color="B5C6EA" w:sz="2" w:space="0"/>
              <w:bottom w:val="single" w:color="B5C6EA" w:sz="2" w:space="0"/>
              <w:right w:val="single" w:color="B5C6EA" w:sz="2" w:space="0"/>
            </w:tcBorders>
            <w:textDirection w:val="tbRl"/>
          </w:tcPr>
          <w:p w14:paraId="599307CE">
            <w:pPr>
              <w:pStyle w:val="9"/>
              <w:spacing w:before="66"/>
              <w:ind w:left="30"/>
              <w:rPr>
                <w:rFonts w:hint="eastAsia"/>
                <w:color w:val="auto"/>
                <w:sz w:val="18"/>
              </w:rPr>
            </w:pPr>
            <w:r>
              <w:rPr>
                <w:color w:val="auto"/>
                <w:spacing w:val="-5"/>
                <w:sz w:val="18"/>
              </w:rPr>
              <w:t>紫方</w:t>
            </w:r>
          </w:p>
        </w:tc>
        <w:tc>
          <w:tcPr>
            <w:tcW w:w="2687" w:type="dxa"/>
            <w:gridSpan w:val="3"/>
            <w:tcBorders>
              <w:top w:val="single" w:color="B5C6EA" w:sz="2" w:space="0"/>
              <w:left w:val="single" w:color="B5C6EA" w:sz="2" w:space="0"/>
              <w:bottom w:val="single" w:color="B5C6EA" w:sz="2" w:space="0"/>
              <w:right w:val="single" w:color="B5C6EA" w:sz="2" w:space="0"/>
            </w:tcBorders>
          </w:tcPr>
          <w:p w14:paraId="2D65F214">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308530B3">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1ED38DCC">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tcBorders>
          </w:tcPr>
          <w:p w14:paraId="33065E9F">
            <w:pPr>
              <w:pStyle w:val="9"/>
              <w:rPr>
                <w:rFonts w:hint="eastAsia" w:ascii="Times New Roman"/>
                <w:color w:val="auto"/>
                <w:sz w:val="18"/>
              </w:rPr>
            </w:pPr>
          </w:p>
        </w:tc>
      </w:tr>
      <w:tr w14:paraId="4F3F7087">
        <w:trPr>
          <w:trHeight w:val="579" w:hRule="atLeast"/>
        </w:trPr>
        <w:tc>
          <w:tcPr>
            <w:tcW w:w="490" w:type="dxa"/>
            <w:tcBorders>
              <w:top w:val="single" w:color="B5C6EA" w:sz="2" w:space="0"/>
              <w:bottom w:val="single" w:color="B5C6EA" w:sz="2" w:space="0"/>
              <w:right w:val="single" w:color="B5C6EA" w:sz="2" w:space="0"/>
            </w:tcBorders>
            <w:textDirection w:val="tbRl"/>
          </w:tcPr>
          <w:p w14:paraId="4E77090A">
            <w:pPr>
              <w:pStyle w:val="9"/>
              <w:spacing w:before="65"/>
              <w:ind w:left="30"/>
              <w:rPr>
                <w:rFonts w:hint="eastAsia"/>
                <w:color w:val="auto"/>
                <w:sz w:val="18"/>
              </w:rPr>
            </w:pPr>
            <w:r>
              <w:rPr>
                <w:color w:val="auto"/>
                <w:spacing w:val="-5"/>
                <w:sz w:val="18"/>
              </w:rPr>
              <w:t>灰方</w:t>
            </w:r>
          </w:p>
        </w:tc>
        <w:tc>
          <w:tcPr>
            <w:tcW w:w="2687" w:type="dxa"/>
            <w:gridSpan w:val="3"/>
            <w:tcBorders>
              <w:top w:val="single" w:color="B5C6EA" w:sz="2" w:space="0"/>
              <w:left w:val="single" w:color="B5C6EA" w:sz="2" w:space="0"/>
              <w:bottom w:val="single" w:color="B5C6EA" w:sz="2" w:space="0"/>
              <w:right w:val="single" w:color="B5C6EA" w:sz="2" w:space="0"/>
            </w:tcBorders>
          </w:tcPr>
          <w:p w14:paraId="3073FFE8">
            <w:pPr>
              <w:pStyle w:val="9"/>
              <w:rPr>
                <w:rFonts w:hint="eastAsia" w:ascii="Times New Roman"/>
                <w:color w:val="auto"/>
                <w:sz w:val="18"/>
              </w:rPr>
            </w:pPr>
          </w:p>
        </w:tc>
        <w:tc>
          <w:tcPr>
            <w:tcW w:w="1560" w:type="dxa"/>
            <w:gridSpan w:val="3"/>
            <w:tcBorders>
              <w:top w:val="single" w:color="B5C6EA" w:sz="2" w:space="0"/>
              <w:left w:val="single" w:color="B5C6EA" w:sz="2" w:space="0"/>
              <w:bottom w:val="single" w:color="B5C6EA" w:sz="2" w:space="0"/>
              <w:right w:val="single" w:color="B5C6EA" w:sz="2" w:space="0"/>
            </w:tcBorders>
          </w:tcPr>
          <w:p w14:paraId="46FDB9F8">
            <w:pPr>
              <w:pStyle w:val="9"/>
              <w:rPr>
                <w:rFonts w:hint="eastAsia" w:ascii="Times New Roman"/>
                <w:color w:val="auto"/>
                <w:sz w:val="18"/>
              </w:rPr>
            </w:pPr>
          </w:p>
        </w:tc>
        <w:tc>
          <w:tcPr>
            <w:tcW w:w="1455" w:type="dxa"/>
            <w:gridSpan w:val="2"/>
            <w:tcBorders>
              <w:top w:val="single" w:color="B5C6EA" w:sz="2" w:space="0"/>
              <w:left w:val="single" w:color="B5C6EA" w:sz="2" w:space="0"/>
              <w:bottom w:val="single" w:color="B5C6EA" w:sz="2" w:space="0"/>
              <w:right w:val="single" w:color="B5C6EA" w:sz="2" w:space="0"/>
            </w:tcBorders>
          </w:tcPr>
          <w:p w14:paraId="53CC017B">
            <w:pPr>
              <w:pStyle w:val="9"/>
              <w:rPr>
                <w:rFonts w:hint="eastAsia" w:ascii="Times New Roman"/>
                <w:color w:val="auto"/>
                <w:sz w:val="18"/>
              </w:rPr>
            </w:pPr>
          </w:p>
        </w:tc>
        <w:tc>
          <w:tcPr>
            <w:tcW w:w="2114" w:type="dxa"/>
            <w:gridSpan w:val="3"/>
            <w:tcBorders>
              <w:top w:val="single" w:color="B5C6EA" w:sz="2" w:space="0"/>
              <w:left w:val="single" w:color="B5C6EA" w:sz="2" w:space="0"/>
              <w:bottom w:val="single" w:color="B5C6EA" w:sz="2" w:space="0"/>
            </w:tcBorders>
          </w:tcPr>
          <w:p w14:paraId="6D0A945C">
            <w:pPr>
              <w:pStyle w:val="9"/>
              <w:rPr>
                <w:rFonts w:hint="eastAsia" w:ascii="Times New Roman"/>
                <w:color w:val="auto"/>
                <w:sz w:val="18"/>
              </w:rPr>
            </w:pPr>
          </w:p>
        </w:tc>
      </w:tr>
      <w:tr w14:paraId="5285174B">
        <w:trPr>
          <w:trHeight w:val="369" w:hRule="atLeast"/>
        </w:trPr>
        <w:tc>
          <w:tcPr>
            <w:tcW w:w="8306" w:type="dxa"/>
            <w:gridSpan w:val="12"/>
            <w:tcBorders>
              <w:top w:val="single" w:color="B5C6EA" w:sz="2" w:space="0"/>
              <w:bottom w:val="single" w:color="B5C6EA" w:sz="2" w:space="0"/>
            </w:tcBorders>
          </w:tcPr>
          <w:p w14:paraId="280555F2">
            <w:pPr>
              <w:pStyle w:val="9"/>
              <w:spacing w:before="58"/>
              <w:ind w:left="18"/>
              <w:jc w:val="center"/>
              <w:rPr>
                <w:rFonts w:hint="eastAsia"/>
                <w:color w:val="auto"/>
                <w:sz w:val="18"/>
              </w:rPr>
            </w:pPr>
            <w:r>
              <w:rPr>
                <w:color w:val="auto"/>
                <w:spacing w:val="-5"/>
                <w:sz w:val="18"/>
              </w:rPr>
              <w:t>总分</w:t>
            </w:r>
          </w:p>
        </w:tc>
      </w:tr>
      <w:tr w14:paraId="62554D40">
        <w:trPr>
          <w:trHeight w:val="1001" w:hRule="atLeast"/>
        </w:trPr>
        <w:tc>
          <w:tcPr>
            <w:tcW w:w="490" w:type="dxa"/>
            <w:tcBorders>
              <w:top w:val="single" w:color="B5C6EA" w:sz="2" w:space="0"/>
              <w:bottom w:val="single" w:color="B5C6EA" w:sz="2" w:space="0"/>
              <w:right w:val="single" w:color="B5C6EA" w:sz="2" w:space="0"/>
            </w:tcBorders>
            <w:textDirection w:val="tbRl"/>
          </w:tcPr>
          <w:p w14:paraId="44050BE6">
            <w:pPr>
              <w:pStyle w:val="9"/>
              <w:ind w:left="14"/>
              <w:jc w:val="center"/>
              <w:rPr>
                <w:rFonts w:hint="eastAsia"/>
                <w:color w:val="auto"/>
                <w:sz w:val="18"/>
              </w:rPr>
            </w:pPr>
            <w:r>
              <w:rPr>
                <w:color w:val="auto"/>
                <w:spacing w:val="-5"/>
                <w:sz w:val="18"/>
              </w:rPr>
              <w:t>队伍</w:t>
            </w:r>
          </w:p>
        </w:tc>
        <w:tc>
          <w:tcPr>
            <w:tcW w:w="982" w:type="dxa"/>
            <w:tcBorders>
              <w:top w:val="single" w:color="B5C6EA" w:sz="2" w:space="0"/>
              <w:left w:val="single" w:color="B5C6EA" w:sz="2" w:space="0"/>
              <w:bottom w:val="single" w:color="B5C6EA" w:sz="2" w:space="0"/>
            </w:tcBorders>
          </w:tcPr>
          <w:p w14:paraId="7970CCF9">
            <w:pPr>
              <w:pStyle w:val="9"/>
              <w:spacing w:before="65"/>
              <w:rPr>
                <w:rFonts w:hint="eastAsia"/>
                <w:color w:val="auto"/>
                <w:sz w:val="18"/>
              </w:rPr>
            </w:pPr>
          </w:p>
          <w:p w14:paraId="6DEB1FB7">
            <w:pPr>
              <w:pStyle w:val="9"/>
              <w:ind w:left="14"/>
              <w:jc w:val="center"/>
              <w:rPr>
                <w:rFonts w:hint="eastAsia"/>
                <w:color w:val="auto"/>
                <w:sz w:val="18"/>
              </w:rPr>
            </w:pPr>
            <w:r>
              <w:rPr>
                <w:color w:val="auto"/>
                <w:spacing w:val="-3"/>
                <w:sz w:val="18"/>
              </w:rPr>
              <w:t>自动阶段</w:t>
            </w:r>
          </w:p>
        </w:tc>
        <w:tc>
          <w:tcPr>
            <w:tcW w:w="980" w:type="dxa"/>
            <w:tcBorders>
              <w:top w:val="single" w:color="B5C6EA" w:sz="2" w:space="0"/>
              <w:bottom w:val="single" w:color="B5C6EA" w:sz="2" w:space="0"/>
            </w:tcBorders>
          </w:tcPr>
          <w:p w14:paraId="20517349">
            <w:pPr>
              <w:pStyle w:val="9"/>
              <w:spacing w:before="65"/>
              <w:rPr>
                <w:rFonts w:hint="eastAsia"/>
                <w:color w:val="auto"/>
                <w:sz w:val="18"/>
              </w:rPr>
            </w:pPr>
          </w:p>
          <w:p w14:paraId="2282B547">
            <w:pPr>
              <w:pStyle w:val="9"/>
              <w:ind w:left="14"/>
              <w:jc w:val="center"/>
              <w:rPr>
                <w:rFonts w:hint="eastAsia"/>
                <w:color w:val="auto"/>
                <w:sz w:val="18"/>
              </w:rPr>
            </w:pPr>
            <w:r>
              <w:rPr>
                <w:color w:val="auto"/>
                <w:spacing w:val="-3"/>
                <w:sz w:val="18"/>
              </w:rPr>
              <w:t>手动阶段</w:t>
            </w:r>
          </w:p>
        </w:tc>
        <w:tc>
          <w:tcPr>
            <w:tcW w:w="944" w:type="dxa"/>
            <w:gridSpan w:val="2"/>
            <w:tcBorders>
              <w:top w:val="single" w:color="B5C6EA" w:sz="2" w:space="0"/>
              <w:bottom w:val="single" w:color="B5C6EA" w:sz="2" w:space="0"/>
            </w:tcBorders>
          </w:tcPr>
          <w:p w14:paraId="0517F99A">
            <w:pPr>
              <w:pStyle w:val="9"/>
              <w:spacing w:before="65"/>
              <w:rPr>
                <w:rFonts w:hint="eastAsia"/>
                <w:color w:val="auto"/>
                <w:sz w:val="18"/>
              </w:rPr>
            </w:pPr>
          </w:p>
          <w:p w14:paraId="0E179B20">
            <w:pPr>
              <w:pStyle w:val="9"/>
              <w:ind w:left="14"/>
              <w:jc w:val="center"/>
              <w:rPr>
                <w:rFonts w:hint="eastAsia"/>
                <w:color w:val="auto"/>
                <w:sz w:val="18"/>
              </w:rPr>
            </w:pPr>
            <w:r>
              <w:rPr>
                <w:color w:val="auto"/>
                <w:spacing w:val="-3"/>
                <w:sz w:val="18"/>
              </w:rPr>
              <w:t>加倍得分</w:t>
            </w:r>
          </w:p>
        </w:tc>
        <w:tc>
          <w:tcPr>
            <w:tcW w:w="1229" w:type="dxa"/>
            <w:tcBorders>
              <w:top w:val="single" w:color="B5C6EA" w:sz="2" w:space="0"/>
              <w:bottom w:val="single" w:color="B5C6EA" w:sz="2" w:space="0"/>
            </w:tcBorders>
          </w:tcPr>
          <w:p w14:paraId="5CF4678A">
            <w:pPr>
              <w:pStyle w:val="9"/>
              <w:spacing w:before="69"/>
              <w:rPr>
                <w:rFonts w:hint="eastAsia"/>
                <w:color w:val="auto"/>
                <w:sz w:val="18"/>
              </w:rPr>
            </w:pPr>
          </w:p>
          <w:p w14:paraId="202CA298">
            <w:pPr>
              <w:pStyle w:val="9"/>
              <w:ind w:left="14"/>
              <w:jc w:val="center"/>
              <w:rPr>
                <w:rFonts w:hint="eastAsia"/>
                <w:color w:val="auto"/>
                <w:sz w:val="18"/>
              </w:rPr>
            </w:pPr>
            <w:r>
              <w:rPr>
                <w:rFonts w:hint="eastAsia"/>
                <w:color w:val="auto"/>
                <w:spacing w:val="11"/>
                <w:sz w:val="18"/>
              </w:rPr>
              <w:t>情绪稳定性与积极心态（0-3）</w:t>
            </w:r>
          </w:p>
        </w:tc>
        <w:tc>
          <w:tcPr>
            <w:tcW w:w="1200" w:type="dxa"/>
            <w:gridSpan w:val="2"/>
            <w:tcBorders>
              <w:top w:val="single" w:color="B5C6EA" w:sz="2" w:space="0"/>
              <w:bottom w:val="single" w:color="B5C6EA" w:sz="2" w:space="0"/>
            </w:tcBorders>
          </w:tcPr>
          <w:p w14:paraId="2A43F481">
            <w:pPr>
              <w:pStyle w:val="9"/>
              <w:spacing w:before="66"/>
              <w:rPr>
                <w:rFonts w:hint="eastAsia"/>
                <w:color w:val="auto"/>
                <w:sz w:val="18"/>
              </w:rPr>
            </w:pPr>
          </w:p>
          <w:p w14:paraId="070EC574">
            <w:pPr>
              <w:pStyle w:val="9"/>
              <w:ind w:left="14"/>
              <w:jc w:val="center"/>
              <w:rPr>
                <w:rFonts w:hint="eastAsia"/>
                <w:color w:val="auto"/>
                <w:sz w:val="18"/>
              </w:rPr>
            </w:pPr>
            <w:r>
              <w:rPr>
                <w:rFonts w:hint="eastAsia"/>
                <w:color w:val="auto"/>
                <w:spacing w:val="8"/>
                <w:sz w:val="18"/>
              </w:rPr>
              <w:t>挫折韧性与心态调整</w:t>
            </w:r>
            <w:r>
              <w:rPr>
                <w:color w:val="auto"/>
                <w:sz w:val="18"/>
              </w:rPr>
              <w:t>（0-</w:t>
            </w:r>
            <w:r>
              <w:rPr>
                <w:rFonts w:hint="eastAsia"/>
                <w:color w:val="auto"/>
                <w:sz w:val="18"/>
              </w:rPr>
              <w:t>3</w:t>
            </w:r>
            <w:r>
              <w:rPr>
                <w:color w:val="auto"/>
                <w:sz w:val="18"/>
              </w:rPr>
              <w:t>）</w:t>
            </w:r>
          </w:p>
        </w:tc>
        <w:tc>
          <w:tcPr>
            <w:tcW w:w="1271" w:type="dxa"/>
            <w:gridSpan w:val="2"/>
            <w:tcBorders>
              <w:top w:val="single" w:color="B5C6EA" w:sz="2" w:space="0"/>
              <w:bottom w:val="single" w:color="B5C6EA" w:sz="2" w:space="0"/>
            </w:tcBorders>
          </w:tcPr>
          <w:p w14:paraId="6F184A5F">
            <w:pPr>
              <w:pStyle w:val="9"/>
              <w:jc w:val="both"/>
              <w:rPr>
                <w:rFonts w:hint="eastAsia"/>
                <w:color w:val="auto"/>
                <w:spacing w:val="-5"/>
                <w:sz w:val="20"/>
              </w:rPr>
            </w:pPr>
          </w:p>
          <w:p w14:paraId="035DF2CA">
            <w:pPr>
              <w:pStyle w:val="9"/>
              <w:jc w:val="center"/>
              <w:rPr>
                <w:rFonts w:hint="eastAsia"/>
                <w:color w:val="auto"/>
                <w:sz w:val="20"/>
              </w:rPr>
            </w:pPr>
            <w:r>
              <w:rPr>
                <w:rFonts w:hint="eastAsia"/>
                <w:color w:val="auto"/>
                <w:spacing w:val="-5"/>
                <w:sz w:val="20"/>
              </w:rPr>
              <w:t>团队协作能力（0-4）</w:t>
            </w:r>
          </w:p>
        </w:tc>
        <w:tc>
          <w:tcPr>
            <w:tcW w:w="1210" w:type="dxa"/>
            <w:gridSpan w:val="2"/>
            <w:tcBorders>
              <w:top w:val="single" w:color="B5C6EA" w:sz="2" w:space="0"/>
              <w:bottom w:val="single" w:color="B5C6EA" w:sz="2" w:space="0"/>
              <w:right w:val="single" w:color="B5C6EA" w:sz="2" w:space="0"/>
            </w:tcBorders>
          </w:tcPr>
          <w:p w14:paraId="039ABF8F">
            <w:pPr>
              <w:pStyle w:val="9"/>
              <w:jc w:val="both"/>
              <w:rPr>
                <w:rFonts w:hint="eastAsia"/>
                <w:color w:val="auto"/>
                <w:spacing w:val="-5"/>
                <w:sz w:val="20"/>
              </w:rPr>
            </w:pPr>
          </w:p>
          <w:p w14:paraId="49348A26">
            <w:pPr>
              <w:pStyle w:val="9"/>
              <w:spacing w:before="41"/>
              <w:jc w:val="center"/>
              <w:rPr>
                <w:rFonts w:hint="eastAsia"/>
                <w:color w:val="auto"/>
                <w:spacing w:val="-5"/>
                <w:sz w:val="20"/>
              </w:rPr>
            </w:pPr>
            <w:r>
              <w:rPr>
                <w:color w:val="auto"/>
                <w:spacing w:val="-5"/>
                <w:sz w:val="20"/>
              </w:rPr>
              <w:t>总分</w:t>
            </w:r>
          </w:p>
        </w:tc>
      </w:tr>
      <w:tr w14:paraId="61EB8D8E">
        <w:trPr>
          <w:trHeight w:val="516" w:hRule="atLeast"/>
        </w:trPr>
        <w:tc>
          <w:tcPr>
            <w:tcW w:w="490" w:type="dxa"/>
            <w:tcBorders>
              <w:top w:val="single" w:color="B5C6EA" w:sz="2" w:space="0"/>
              <w:bottom w:val="single" w:color="B5C6EA" w:sz="2" w:space="0"/>
              <w:right w:val="single" w:color="B5C6EA" w:sz="2" w:space="0"/>
            </w:tcBorders>
            <w:textDirection w:val="tbRl"/>
          </w:tcPr>
          <w:p w14:paraId="22780418">
            <w:pPr>
              <w:pStyle w:val="9"/>
              <w:ind w:left="14"/>
              <w:jc w:val="center"/>
              <w:rPr>
                <w:rFonts w:hint="eastAsia"/>
                <w:color w:val="auto"/>
                <w:spacing w:val="-5"/>
                <w:sz w:val="18"/>
              </w:rPr>
            </w:pPr>
            <w:r>
              <w:rPr>
                <w:rFonts w:hint="eastAsia"/>
                <w:color w:val="auto"/>
                <w:spacing w:val="-5"/>
                <w:sz w:val="18"/>
              </w:rPr>
              <w:t>紫方</w:t>
            </w:r>
          </w:p>
        </w:tc>
        <w:tc>
          <w:tcPr>
            <w:tcW w:w="982" w:type="dxa"/>
            <w:tcBorders>
              <w:top w:val="single" w:color="B5C6EA" w:sz="2" w:space="0"/>
              <w:left w:val="single" w:color="B5C6EA" w:sz="2" w:space="0"/>
              <w:bottom w:val="single" w:color="B5C6EA" w:sz="2" w:space="0"/>
            </w:tcBorders>
          </w:tcPr>
          <w:p w14:paraId="747DFB13">
            <w:pPr>
              <w:pStyle w:val="9"/>
              <w:ind w:left="14"/>
              <w:jc w:val="center"/>
              <w:rPr>
                <w:rFonts w:hint="eastAsia"/>
                <w:color w:val="auto"/>
                <w:spacing w:val="-3"/>
                <w:sz w:val="18"/>
              </w:rPr>
            </w:pPr>
          </w:p>
        </w:tc>
        <w:tc>
          <w:tcPr>
            <w:tcW w:w="980" w:type="dxa"/>
            <w:tcBorders>
              <w:top w:val="single" w:color="B5C6EA" w:sz="2" w:space="0"/>
              <w:bottom w:val="single" w:color="B5C6EA" w:sz="2" w:space="0"/>
            </w:tcBorders>
          </w:tcPr>
          <w:p w14:paraId="65ECBAA6">
            <w:pPr>
              <w:pStyle w:val="9"/>
              <w:ind w:left="14"/>
              <w:jc w:val="center"/>
              <w:rPr>
                <w:rFonts w:hint="eastAsia"/>
                <w:color w:val="auto"/>
                <w:spacing w:val="-3"/>
                <w:sz w:val="18"/>
              </w:rPr>
            </w:pPr>
          </w:p>
        </w:tc>
        <w:tc>
          <w:tcPr>
            <w:tcW w:w="944" w:type="dxa"/>
            <w:gridSpan w:val="2"/>
            <w:tcBorders>
              <w:top w:val="single" w:color="B5C6EA" w:sz="2" w:space="0"/>
              <w:bottom w:val="single" w:color="B5C6EA" w:sz="2" w:space="0"/>
            </w:tcBorders>
          </w:tcPr>
          <w:p w14:paraId="0A4FA759">
            <w:pPr>
              <w:pStyle w:val="9"/>
              <w:ind w:left="14"/>
              <w:jc w:val="center"/>
              <w:rPr>
                <w:rFonts w:hint="eastAsia"/>
                <w:color w:val="auto"/>
                <w:spacing w:val="-3"/>
                <w:sz w:val="18"/>
              </w:rPr>
            </w:pPr>
          </w:p>
        </w:tc>
        <w:tc>
          <w:tcPr>
            <w:tcW w:w="1229" w:type="dxa"/>
            <w:tcBorders>
              <w:top w:val="single" w:color="B5C6EA" w:sz="2" w:space="0"/>
              <w:bottom w:val="single" w:color="B5C6EA" w:sz="2" w:space="0"/>
            </w:tcBorders>
          </w:tcPr>
          <w:p w14:paraId="494B489C">
            <w:pPr>
              <w:pStyle w:val="9"/>
              <w:ind w:left="14"/>
              <w:jc w:val="center"/>
              <w:rPr>
                <w:rFonts w:hint="eastAsia"/>
                <w:color w:val="auto"/>
                <w:spacing w:val="11"/>
                <w:sz w:val="18"/>
              </w:rPr>
            </w:pPr>
          </w:p>
        </w:tc>
        <w:tc>
          <w:tcPr>
            <w:tcW w:w="1200" w:type="dxa"/>
            <w:gridSpan w:val="2"/>
            <w:tcBorders>
              <w:top w:val="single" w:color="B5C6EA" w:sz="2" w:space="0"/>
              <w:bottom w:val="single" w:color="B5C6EA" w:sz="2" w:space="0"/>
            </w:tcBorders>
          </w:tcPr>
          <w:p w14:paraId="4F6C0EA4">
            <w:pPr>
              <w:pStyle w:val="9"/>
              <w:ind w:left="14"/>
              <w:jc w:val="center"/>
              <w:rPr>
                <w:rFonts w:hint="eastAsia"/>
                <w:color w:val="auto"/>
                <w:spacing w:val="8"/>
                <w:sz w:val="18"/>
              </w:rPr>
            </w:pPr>
          </w:p>
        </w:tc>
        <w:tc>
          <w:tcPr>
            <w:tcW w:w="1271" w:type="dxa"/>
            <w:gridSpan w:val="2"/>
            <w:tcBorders>
              <w:top w:val="single" w:color="B5C6EA" w:sz="2" w:space="0"/>
              <w:bottom w:val="single" w:color="B5C6EA" w:sz="2" w:space="0"/>
            </w:tcBorders>
          </w:tcPr>
          <w:p w14:paraId="44FD34A8">
            <w:pPr>
              <w:pStyle w:val="9"/>
              <w:ind w:left="14"/>
              <w:jc w:val="center"/>
              <w:rPr>
                <w:rFonts w:hint="eastAsia"/>
                <w:color w:val="auto"/>
                <w:spacing w:val="-5"/>
                <w:sz w:val="20"/>
              </w:rPr>
            </w:pPr>
          </w:p>
        </w:tc>
        <w:tc>
          <w:tcPr>
            <w:tcW w:w="1210" w:type="dxa"/>
            <w:gridSpan w:val="2"/>
            <w:tcBorders>
              <w:top w:val="single" w:color="B5C6EA" w:sz="2" w:space="0"/>
              <w:bottom w:val="single" w:color="B5C6EA" w:sz="2" w:space="0"/>
              <w:right w:val="single" w:color="B5C6EA" w:sz="2" w:space="0"/>
            </w:tcBorders>
            <w:textDirection w:val="tbRl"/>
          </w:tcPr>
          <w:p w14:paraId="4D4FA11C">
            <w:pPr>
              <w:pStyle w:val="9"/>
              <w:ind w:left="14"/>
              <w:jc w:val="center"/>
              <w:rPr>
                <w:rFonts w:hint="eastAsia"/>
                <w:color w:val="auto"/>
                <w:spacing w:val="-5"/>
                <w:sz w:val="20"/>
              </w:rPr>
            </w:pPr>
          </w:p>
        </w:tc>
      </w:tr>
      <w:tr w14:paraId="0AA9E947">
        <w:trPr>
          <w:trHeight w:val="493" w:hRule="atLeast"/>
        </w:trPr>
        <w:tc>
          <w:tcPr>
            <w:tcW w:w="490" w:type="dxa"/>
            <w:tcBorders>
              <w:top w:val="single" w:color="B5C6EA" w:sz="2" w:space="0"/>
              <w:bottom w:val="single" w:color="B5C6EA" w:sz="2" w:space="0"/>
              <w:right w:val="single" w:color="B5C6EA" w:sz="2" w:space="0"/>
            </w:tcBorders>
            <w:textDirection w:val="tbRl"/>
          </w:tcPr>
          <w:p w14:paraId="4A7EA7D3">
            <w:pPr>
              <w:pStyle w:val="9"/>
              <w:ind w:left="14"/>
              <w:jc w:val="center"/>
              <w:rPr>
                <w:rFonts w:hint="eastAsia"/>
                <w:color w:val="auto"/>
                <w:spacing w:val="-5"/>
                <w:sz w:val="18"/>
              </w:rPr>
            </w:pPr>
            <w:r>
              <w:rPr>
                <w:rFonts w:hint="eastAsia"/>
                <w:color w:val="auto"/>
                <w:spacing w:val="-5"/>
                <w:sz w:val="18"/>
              </w:rPr>
              <w:t>灰方</w:t>
            </w:r>
          </w:p>
        </w:tc>
        <w:tc>
          <w:tcPr>
            <w:tcW w:w="982" w:type="dxa"/>
            <w:tcBorders>
              <w:top w:val="single" w:color="B5C6EA" w:sz="2" w:space="0"/>
              <w:left w:val="single" w:color="B5C6EA" w:sz="2" w:space="0"/>
              <w:bottom w:val="single" w:color="B5C6EA" w:sz="2" w:space="0"/>
            </w:tcBorders>
          </w:tcPr>
          <w:p w14:paraId="21B0B4D1">
            <w:pPr>
              <w:pStyle w:val="9"/>
              <w:ind w:left="14"/>
              <w:jc w:val="center"/>
              <w:rPr>
                <w:rFonts w:hint="eastAsia"/>
                <w:color w:val="auto"/>
                <w:spacing w:val="-3"/>
                <w:sz w:val="18"/>
              </w:rPr>
            </w:pPr>
          </w:p>
        </w:tc>
        <w:tc>
          <w:tcPr>
            <w:tcW w:w="980" w:type="dxa"/>
            <w:tcBorders>
              <w:top w:val="single" w:color="B5C6EA" w:sz="2" w:space="0"/>
              <w:bottom w:val="single" w:color="B5C6EA" w:sz="2" w:space="0"/>
            </w:tcBorders>
          </w:tcPr>
          <w:p w14:paraId="71940661">
            <w:pPr>
              <w:pStyle w:val="9"/>
              <w:ind w:left="14"/>
              <w:jc w:val="center"/>
              <w:rPr>
                <w:rFonts w:hint="eastAsia"/>
                <w:color w:val="auto"/>
                <w:spacing w:val="-3"/>
                <w:sz w:val="18"/>
              </w:rPr>
            </w:pPr>
          </w:p>
        </w:tc>
        <w:tc>
          <w:tcPr>
            <w:tcW w:w="944" w:type="dxa"/>
            <w:gridSpan w:val="2"/>
            <w:tcBorders>
              <w:top w:val="single" w:color="B5C6EA" w:sz="2" w:space="0"/>
              <w:bottom w:val="single" w:color="B5C6EA" w:sz="2" w:space="0"/>
            </w:tcBorders>
          </w:tcPr>
          <w:p w14:paraId="459F2081">
            <w:pPr>
              <w:pStyle w:val="9"/>
              <w:ind w:left="14"/>
              <w:jc w:val="center"/>
              <w:rPr>
                <w:rFonts w:hint="eastAsia"/>
                <w:color w:val="auto"/>
                <w:spacing w:val="-3"/>
                <w:sz w:val="18"/>
              </w:rPr>
            </w:pPr>
          </w:p>
        </w:tc>
        <w:tc>
          <w:tcPr>
            <w:tcW w:w="1229" w:type="dxa"/>
            <w:tcBorders>
              <w:top w:val="single" w:color="B5C6EA" w:sz="2" w:space="0"/>
              <w:bottom w:val="single" w:color="B5C6EA" w:sz="2" w:space="0"/>
            </w:tcBorders>
          </w:tcPr>
          <w:p w14:paraId="418FF636">
            <w:pPr>
              <w:pStyle w:val="9"/>
              <w:ind w:left="14"/>
              <w:jc w:val="center"/>
              <w:rPr>
                <w:rFonts w:hint="eastAsia"/>
                <w:color w:val="auto"/>
                <w:spacing w:val="11"/>
                <w:sz w:val="18"/>
              </w:rPr>
            </w:pPr>
          </w:p>
        </w:tc>
        <w:tc>
          <w:tcPr>
            <w:tcW w:w="1200" w:type="dxa"/>
            <w:gridSpan w:val="2"/>
            <w:tcBorders>
              <w:top w:val="single" w:color="B5C6EA" w:sz="2" w:space="0"/>
              <w:bottom w:val="single" w:color="B5C6EA" w:sz="2" w:space="0"/>
            </w:tcBorders>
          </w:tcPr>
          <w:p w14:paraId="4D6DD81A">
            <w:pPr>
              <w:pStyle w:val="9"/>
              <w:ind w:left="14"/>
              <w:jc w:val="center"/>
              <w:rPr>
                <w:rFonts w:hint="eastAsia"/>
                <w:color w:val="auto"/>
                <w:spacing w:val="8"/>
                <w:sz w:val="18"/>
              </w:rPr>
            </w:pPr>
          </w:p>
        </w:tc>
        <w:tc>
          <w:tcPr>
            <w:tcW w:w="1271" w:type="dxa"/>
            <w:gridSpan w:val="2"/>
            <w:tcBorders>
              <w:top w:val="single" w:color="B5C6EA" w:sz="2" w:space="0"/>
              <w:bottom w:val="single" w:color="B5C6EA" w:sz="2" w:space="0"/>
            </w:tcBorders>
          </w:tcPr>
          <w:p w14:paraId="02CB2CC3">
            <w:pPr>
              <w:pStyle w:val="9"/>
              <w:ind w:left="14"/>
              <w:jc w:val="center"/>
              <w:rPr>
                <w:rFonts w:hint="eastAsia"/>
                <w:color w:val="auto"/>
                <w:spacing w:val="-5"/>
                <w:sz w:val="20"/>
              </w:rPr>
            </w:pPr>
          </w:p>
        </w:tc>
        <w:tc>
          <w:tcPr>
            <w:tcW w:w="1210" w:type="dxa"/>
            <w:gridSpan w:val="2"/>
            <w:tcBorders>
              <w:top w:val="single" w:color="B5C6EA" w:sz="2" w:space="0"/>
              <w:bottom w:val="single" w:color="B5C6EA" w:sz="2" w:space="0"/>
              <w:right w:val="single" w:color="B5C6EA" w:sz="2" w:space="0"/>
            </w:tcBorders>
            <w:textDirection w:val="tbRl"/>
          </w:tcPr>
          <w:p w14:paraId="186B8677">
            <w:pPr>
              <w:pStyle w:val="9"/>
              <w:ind w:left="14"/>
              <w:jc w:val="center"/>
              <w:rPr>
                <w:rFonts w:hint="eastAsia"/>
                <w:color w:val="auto"/>
                <w:spacing w:val="-5"/>
                <w:sz w:val="20"/>
              </w:rPr>
            </w:pPr>
          </w:p>
        </w:tc>
      </w:tr>
    </w:tbl>
    <w:p w14:paraId="19724485">
      <w:pPr>
        <w:pStyle w:val="4"/>
        <w:spacing w:before="27"/>
        <w:rPr>
          <w:rFonts w:hint="eastAsia"/>
          <w:color w:val="auto"/>
          <w:sz w:val="40"/>
        </w:rPr>
      </w:pPr>
    </w:p>
    <w:p w14:paraId="3223AC85">
      <w:pPr>
        <w:tabs>
          <w:tab w:val="left" w:pos="5528"/>
        </w:tabs>
        <w:ind w:left="544"/>
        <w:rPr>
          <w:rFonts w:hint="eastAsia"/>
          <w:color w:val="auto"/>
          <w:sz w:val="18"/>
        </w:rPr>
      </w:pPr>
      <w:r>
        <w:rPr>
          <w:color w:val="auto"/>
          <w:spacing w:val="14"/>
          <w:sz w:val="18"/>
        </w:rPr>
        <w:t>紫方</w:t>
      </w:r>
      <w:r>
        <w:rPr>
          <w:color w:val="auto"/>
          <w:spacing w:val="12"/>
          <w:sz w:val="18"/>
        </w:rPr>
        <w:t>选</w:t>
      </w:r>
      <w:r>
        <w:rPr>
          <w:color w:val="auto"/>
          <w:spacing w:val="14"/>
          <w:sz w:val="18"/>
        </w:rPr>
        <w:t>手签字</w:t>
      </w:r>
      <w:r>
        <w:rPr>
          <w:color w:val="auto"/>
          <w:spacing w:val="-10"/>
          <w:sz w:val="18"/>
        </w:rPr>
        <w:t>：</w:t>
      </w:r>
      <w:r>
        <w:rPr>
          <w:color w:val="auto"/>
          <w:sz w:val="18"/>
        </w:rPr>
        <w:tab/>
      </w:r>
      <w:r>
        <w:rPr>
          <w:color w:val="auto"/>
          <w:spacing w:val="14"/>
          <w:sz w:val="18"/>
        </w:rPr>
        <w:t>灰方</w:t>
      </w:r>
      <w:r>
        <w:rPr>
          <w:color w:val="auto"/>
          <w:spacing w:val="12"/>
          <w:sz w:val="18"/>
        </w:rPr>
        <w:t>选</w:t>
      </w:r>
      <w:r>
        <w:rPr>
          <w:color w:val="auto"/>
          <w:spacing w:val="14"/>
          <w:sz w:val="18"/>
        </w:rPr>
        <w:t>手签字</w:t>
      </w:r>
      <w:r>
        <w:rPr>
          <w:color w:val="auto"/>
          <w:spacing w:val="-10"/>
          <w:sz w:val="18"/>
        </w:rPr>
        <w:t>：</w:t>
      </w:r>
    </w:p>
    <w:p w14:paraId="59773551">
      <w:pPr>
        <w:pStyle w:val="4"/>
        <w:spacing w:before="48"/>
        <w:rPr>
          <w:rFonts w:hint="eastAsia"/>
          <w:color w:val="auto"/>
          <w:sz w:val="18"/>
        </w:rPr>
      </w:pPr>
    </w:p>
    <w:p w14:paraId="0AD81554">
      <w:pPr>
        <w:ind w:left="532"/>
        <w:rPr>
          <w:rFonts w:hint="eastAsia"/>
          <w:color w:val="auto"/>
          <w:sz w:val="18"/>
        </w:rPr>
      </w:pPr>
      <w:r>
        <w:rPr>
          <w:color w:val="auto"/>
          <w:sz w:val="18"/>
        </w:rPr>
        <w:t>裁判签字：</w:t>
      </w:r>
    </w:p>
    <w:p w14:paraId="32E5256F">
      <w:pPr>
        <w:ind w:left="532"/>
        <w:rPr>
          <w:rFonts w:hint="eastAsia"/>
          <w:color w:val="auto"/>
          <w:sz w:val="18"/>
        </w:rPr>
      </w:pPr>
    </w:p>
    <w:p w14:paraId="0C2E39A8">
      <w:pPr>
        <w:pStyle w:val="3"/>
        <w:tabs>
          <w:tab w:val="left" w:pos="2176"/>
        </w:tabs>
        <w:spacing w:before="46"/>
        <w:ind w:left="0" w:firstLine="736" w:firstLineChars="200"/>
        <w:rPr>
          <w:rFonts w:hint="eastAsia"/>
          <w:color w:val="auto"/>
          <w:spacing w:val="-16"/>
        </w:rPr>
      </w:pPr>
      <w:r>
        <w:rPr>
          <w:color w:val="auto"/>
          <w:spacing w:val="-16"/>
        </w:rPr>
        <w:t>器材保障说明</w:t>
      </w:r>
    </w:p>
    <w:p w14:paraId="2BDF3A1D">
      <w:pPr>
        <w:pStyle w:val="8"/>
        <w:tabs>
          <w:tab w:val="left" w:pos="1724"/>
        </w:tabs>
        <w:ind w:left="0" w:firstLine="0"/>
        <w:rPr>
          <w:rFonts w:hint="eastAsia"/>
          <w:color w:val="auto"/>
          <w:sz w:val="30"/>
        </w:rPr>
      </w:pPr>
    </w:p>
    <w:p w14:paraId="5430ADD7">
      <w:pPr>
        <w:pStyle w:val="8"/>
        <w:tabs>
          <w:tab w:val="left" w:pos="1724"/>
        </w:tabs>
        <w:ind w:left="598" w:leftChars="272" w:firstLine="0"/>
        <w:rPr>
          <w:rFonts w:hint="eastAsia"/>
          <w:color w:val="auto"/>
          <w:sz w:val="30"/>
        </w:rPr>
      </w:pPr>
      <w:r>
        <w:rPr>
          <w:color w:val="auto"/>
          <w:sz w:val="30"/>
        </w:rPr>
        <w:t>如参赛选手未携带器材或比赛过程中器材出现故障，经裁判确认后，组委会可提供备件或整机借用，以保障比赛正常进行。</w:t>
      </w:r>
    </w:p>
    <w:sectPr>
      <w:pgSz w:w="11910" w:h="16840"/>
      <w:pgMar w:top="1220" w:right="1276" w:bottom="1219" w:left="1275"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embedRegular r:id="rId1" w:fontKey="{1A34DA97-41B6-6975-309B-F169D5DC222E}"/>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30EEF122-D01E-704D-309B-F169C3D3CCF7}"/>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1794" w:hanging="627"/>
        <w:jc w:val="left"/>
      </w:pPr>
      <w:rPr>
        <w:rFonts w:hint="default"/>
        <w:lang w:val="en-US" w:eastAsia="zh-CN" w:bidi="ar-SA"/>
      </w:rPr>
    </w:lvl>
    <w:lvl w:ilvl="1" w:tentative="0">
      <w:start w:val="4"/>
      <w:numFmt w:val="decimal"/>
      <w:lvlText w:val="%1.%2"/>
      <w:lvlJc w:val="left"/>
      <w:pPr>
        <w:ind w:left="1794" w:hanging="627"/>
        <w:jc w:val="left"/>
      </w:pPr>
      <w:rPr>
        <w:rFonts w:hint="default"/>
        <w:lang w:val="en-US" w:eastAsia="zh-CN" w:bidi="ar-SA"/>
      </w:rPr>
    </w:lvl>
    <w:lvl w:ilvl="2" w:tentative="0">
      <w:start w:val="1"/>
      <w:numFmt w:val="decimal"/>
      <w:lvlText w:val="%1.%2.%3"/>
      <w:lvlJc w:val="left"/>
      <w:pPr>
        <w:ind w:left="1794" w:hanging="627"/>
        <w:jc w:val="right"/>
      </w:pPr>
      <w:rPr>
        <w:rFonts w:hint="default" w:ascii="Times New Roman" w:hAnsi="Times New Roman" w:eastAsia="Times New Roman" w:cs="Times New Roman"/>
        <w:b w:val="0"/>
        <w:bCs w:val="0"/>
        <w:i w:val="0"/>
        <w:iCs w:val="0"/>
        <w:spacing w:val="-11"/>
        <w:w w:val="100"/>
        <w:sz w:val="30"/>
        <w:szCs w:val="30"/>
        <w:lang w:val="en-US" w:eastAsia="zh-CN" w:bidi="ar-SA"/>
      </w:rPr>
    </w:lvl>
    <w:lvl w:ilvl="3" w:tentative="0">
      <w:start w:val="0"/>
      <w:numFmt w:val="bullet"/>
      <w:lvlText w:val="•"/>
      <w:lvlJc w:val="left"/>
      <w:pPr>
        <w:ind w:left="4449" w:hanging="627"/>
      </w:pPr>
      <w:rPr>
        <w:rFonts w:hint="default"/>
        <w:lang w:val="en-US" w:eastAsia="zh-CN" w:bidi="ar-SA"/>
      </w:rPr>
    </w:lvl>
    <w:lvl w:ilvl="4" w:tentative="0">
      <w:start w:val="0"/>
      <w:numFmt w:val="bullet"/>
      <w:lvlText w:val="•"/>
      <w:lvlJc w:val="left"/>
      <w:pPr>
        <w:ind w:left="5332" w:hanging="627"/>
      </w:pPr>
      <w:rPr>
        <w:rFonts w:hint="default"/>
        <w:lang w:val="en-US" w:eastAsia="zh-CN" w:bidi="ar-SA"/>
      </w:rPr>
    </w:lvl>
    <w:lvl w:ilvl="5" w:tentative="0">
      <w:start w:val="0"/>
      <w:numFmt w:val="bullet"/>
      <w:lvlText w:val="•"/>
      <w:lvlJc w:val="left"/>
      <w:pPr>
        <w:ind w:left="6215" w:hanging="627"/>
      </w:pPr>
      <w:rPr>
        <w:rFonts w:hint="default"/>
        <w:lang w:val="en-US" w:eastAsia="zh-CN" w:bidi="ar-SA"/>
      </w:rPr>
    </w:lvl>
    <w:lvl w:ilvl="6" w:tentative="0">
      <w:start w:val="0"/>
      <w:numFmt w:val="bullet"/>
      <w:lvlText w:val="•"/>
      <w:lvlJc w:val="left"/>
      <w:pPr>
        <w:ind w:left="7098" w:hanging="627"/>
      </w:pPr>
      <w:rPr>
        <w:rFonts w:hint="default"/>
        <w:lang w:val="en-US" w:eastAsia="zh-CN" w:bidi="ar-SA"/>
      </w:rPr>
    </w:lvl>
    <w:lvl w:ilvl="7" w:tentative="0">
      <w:start w:val="0"/>
      <w:numFmt w:val="bullet"/>
      <w:lvlText w:val="•"/>
      <w:lvlJc w:val="left"/>
      <w:pPr>
        <w:ind w:left="7981" w:hanging="627"/>
      </w:pPr>
      <w:rPr>
        <w:rFonts w:hint="default"/>
        <w:lang w:val="en-US" w:eastAsia="zh-CN" w:bidi="ar-SA"/>
      </w:rPr>
    </w:lvl>
    <w:lvl w:ilvl="8" w:tentative="0">
      <w:start w:val="0"/>
      <w:numFmt w:val="bullet"/>
      <w:lvlText w:val="•"/>
      <w:lvlJc w:val="left"/>
      <w:pPr>
        <w:ind w:left="8864" w:hanging="627"/>
      </w:pPr>
      <w:rPr>
        <w:rFonts w:hint="default"/>
        <w:lang w:val="en-US" w:eastAsia="zh-CN" w:bidi="ar-SA"/>
      </w:rPr>
    </w:lvl>
  </w:abstractNum>
  <w:abstractNum w:abstractNumId="1">
    <w:nsid w:val="B0F1ACD9"/>
    <w:multiLevelType w:val="multilevel"/>
    <w:tmpl w:val="B0F1ACD9"/>
    <w:lvl w:ilvl="0" w:tentative="0">
      <w:start w:val="3"/>
      <w:numFmt w:val="decimal"/>
      <w:lvlText w:val="%1"/>
      <w:lvlJc w:val="left"/>
      <w:pPr>
        <w:ind w:left="1708" w:hanging="891"/>
        <w:jc w:val="left"/>
      </w:pPr>
      <w:rPr>
        <w:rFonts w:hint="default"/>
        <w:lang w:val="en-US" w:eastAsia="zh-CN" w:bidi="ar-SA"/>
      </w:rPr>
    </w:lvl>
    <w:lvl w:ilvl="1" w:tentative="0">
      <w:start w:val="2"/>
      <w:numFmt w:val="decimal"/>
      <w:lvlText w:val="%1.%2"/>
      <w:lvlJc w:val="left"/>
      <w:pPr>
        <w:ind w:left="1708" w:hanging="891"/>
        <w:jc w:val="left"/>
      </w:pPr>
      <w:rPr>
        <w:rFonts w:hint="default"/>
        <w:lang w:val="en-US" w:eastAsia="zh-CN" w:bidi="ar-SA"/>
      </w:rPr>
    </w:lvl>
    <w:lvl w:ilvl="2" w:tentative="0">
      <w:start w:val="3"/>
      <w:numFmt w:val="decimal"/>
      <w:lvlText w:val="%1.%2.%3"/>
      <w:lvlJc w:val="left"/>
      <w:pPr>
        <w:ind w:left="1708" w:hanging="891"/>
        <w:jc w:val="left"/>
      </w:pPr>
      <w:rPr>
        <w:rFonts w:hint="default" w:ascii="Times New Roman" w:hAnsi="Times New Roman" w:eastAsia="Times New Roman" w:cs="Times New Roman"/>
        <w:b w:val="0"/>
        <w:bCs w:val="0"/>
        <w:i w:val="0"/>
        <w:iCs w:val="0"/>
        <w:spacing w:val="-2"/>
        <w:w w:val="100"/>
        <w:sz w:val="30"/>
        <w:szCs w:val="30"/>
        <w:lang w:val="en-US" w:eastAsia="zh-CN" w:bidi="ar-SA"/>
      </w:rPr>
    </w:lvl>
    <w:lvl w:ilvl="3" w:tentative="0">
      <w:start w:val="0"/>
      <w:numFmt w:val="bullet"/>
      <w:lvlText w:val="•"/>
      <w:lvlJc w:val="left"/>
      <w:pPr>
        <w:ind w:left="4379" w:hanging="891"/>
      </w:pPr>
      <w:rPr>
        <w:rFonts w:hint="default"/>
        <w:lang w:val="en-US" w:eastAsia="zh-CN" w:bidi="ar-SA"/>
      </w:rPr>
    </w:lvl>
    <w:lvl w:ilvl="4" w:tentative="0">
      <w:start w:val="0"/>
      <w:numFmt w:val="bullet"/>
      <w:lvlText w:val="•"/>
      <w:lvlJc w:val="left"/>
      <w:pPr>
        <w:ind w:left="5272" w:hanging="891"/>
      </w:pPr>
      <w:rPr>
        <w:rFonts w:hint="default"/>
        <w:lang w:val="en-US" w:eastAsia="zh-CN" w:bidi="ar-SA"/>
      </w:rPr>
    </w:lvl>
    <w:lvl w:ilvl="5" w:tentative="0">
      <w:start w:val="0"/>
      <w:numFmt w:val="bullet"/>
      <w:lvlText w:val="•"/>
      <w:lvlJc w:val="left"/>
      <w:pPr>
        <w:ind w:left="6165" w:hanging="891"/>
      </w:pPr>
      <w:rPr>
        <w:rFonts w:hint="default"/>
        <w:lang w:val="en-US" w:eastAsia="zh-CN" w:bidi="ar-SA"/>
      </w:rPr>
    </w:lvl>
    <w:lvl w:ilvl="6" w:tentative="0">
      <w:start w:val="0"/>
      <w:numFmt w:val="bullet"/>
      <w:lvlText w:val="•"/>
      <w:lvlJc w:val="left"/>
      <w:pPr>
        <w:ind w:left="7058" w:hanging="891"/>
      </w:pPr>
      <w:rPr>
        <w:rFonts w:hint="default"/>
        <w:lang w:val="en-US" w:eastAsia="zh-CN" w:bidi="ar-SA"/>
      </w:rPr>
    </w:lvl>
    <w:lvl w:ilvl="7" w:tentative="0">
      <w:start w:val="0"/>
      <w:numFmt w:val="bullet"/>
      <w:lvlText w:val="•"/>
      <w:lvlJc w:val="left"/>
      <w:pPr>
        <w:ind w:left="7951" w:hanging="891"/>
      </w:pPr>
      <w:rPr>
        <w:rFonts w:hint="default"/>
        <w:lang w:val="en-US" w:eastAsia="zh-CN" w:bidi="ar-SA"/>
      </w:rPr>
    </w:lvl>
    <w:lvl w:ilvl="8" w:tentative="0">
      <w:start w:val="0"/>
      <w:numFmt w:val="bullet"/>
      <w:lvlText w:val="•"/>
      <w:lvlJc w:val="left"/>
      <w:pPr>
        <w:ind w:left="8844" w:hanging="891"/>
      </w:pPr>
      <w:rPr>
        <w:rFonts w:hint="default"/>
        <w:lang w:val="en-US" w:eastAsia="zh-CN" w:bidi="ar-SA"/>
      </w:rPr>
    </w:lvl>
  </w:abstractNum>
  <w:abstractNum w:abstractNumId="2">
    <w:nsid w:val="BF205925"/>
    <w:multiLevelType w:val="multilevel"/>
    <w:tmpl w:val="BF205925"/>
    <w:lvl w:ilvl="0" w:tentative="0">
      <w:start w:val="4"/>
      <w:numFmt w:val="decimal"/>
      <w:lvlText w:val="%1"/>
      <w:lvlJc w:val="left"/>
      <w:pPr>
        <w:ind w:left="1297" w:hanging="540"/>
        <w:jc w:val="left"/>
      </w:pPr>
      <w:rPr>
        <w:rFonts w:hint="default"/>
        <w:lang w:val="en-US" w:eastAsia="zh-CN" w:bidi="ar-SA"/>
      </w:rPr>
    </w:lvl>
    <w:lvl w:ilvl="1" w:tentative="0">
      <w:start w:val="1"/>
      <w:numFmt w:val="decimal"/>
      <w:lvlText w:val="%1.%2."/>
      <w:lvlJc w:val="left"/>
      <w:pPr>
        <w:ind w:left="1297" w:hanging="540"/>
        <w:jc w:val="left"/>
      </w:pPr>
      <w:rPr>
        <w:rFonts w:hint="default" w:ascii="Times New Roman" w:hAnsi="Times New Roman" w:eastAsia="Times New Roman" w:cs="Times New Roman"/>
        <w:b w:val="0"/>
        <w:bCs w:val="0"/>
        <w:i w:val="0"/>
        <w:iCs w:val="0"/>
        <w:spacing w:val="-11"/>
        <w:w w:val="100"/>
        <w:sz w:val="30"/>
        <w:szCs w:val="30"/>
        <w:lang w:val="en-US" w:eastAsia="zh-CN" w:bidi="ar-SA"/>
      </w:rPr>
    </w:lvl>
    <w:lvl w:ilvl="2" w:tentative="0">
      <w:start w:val="1"/>
      <w:numFmt w:val="decimal"/>
      <w:lvlText w:val="%1.%2.%3."/>
      <w:lvlJc w:val="left"/>
      <w:pPr>
        <w:ind w:left="801" w:hanging="785"/>
        <w:jc w:val="left"/>
      </w:pPr>
      <w:rPr>
        <w:rFonts w:hint="default" w:ascii="Times New Roman" w:hAnsi="Times New Roman" w:eastAsia="Times New Roman" w:cs="Times New Roman"/>
        <w:b w:val="0"/>
        <w:bCs w:val="0"/>
        <w:i w:val="0"/>
        <w:iCs w:val="0"/>
        <w:spacing w:val="-1"/>
        <w:w w:val="100"/>
        <w:sz w:val="30"/>
        <w:szCs w:val="30"/>
        <w:lang w:val="en-US" w:eastAsia="zh-CN" w:bidi="ar-SA"/>
      </w:rPr>
    </w:lvl>
    <w:lvl w:ilvl="3" w:tentative="0">
      <w:start w:val="0"/>
      <w:numFmt w:val="bullet"/>
      <w:lvlText w:val="•"/>
      <w:lvlJc w:val="left"/>
      <w:pPr>
        <w:ind w:left="3373" w:hanging="785"/>
      </w:pPr>
      <w:rPr>
        <w:rFonts w:hint="default"/>
        <w:lang w:val="en-US" w:eastAsia="zh-CN" w:bidi="ar-SA"/>
      </w:rPr>
    </w:lvl>
    <w:lvl w:ilvl="4" w:tentative="0">
      <w:start w:val="0"/>
      <w:numFmt w:val="bullet"/>
      <w:lvlText w:val="•"/>
      <w:lvlJc w:val="left"/>
      <w:pPr>
        <w:ind w:left="4410" w:hanging="785"/>
      </w:pPr>
      <w:rPr>
        <w:rFonts w:hint="default"/>
        <w:lang w:val="en-US" w:eastAsia="zh-CN" w:bidi="ar-SA"/>
      </w:rPr>
    </w:lvl>
    <w:lvl w:ilvl="5" w:tentative="0">
      <w:start w:val="0"/>
      <w:numFmt w:val="bullet"/>
      <w:lvlText w:val="•"/>
      <w:lvlJc w:val="left"/>
      <w:pPr>
        <w:ind w:left="5447" w:hanging="785"/>
      </w:pPr>
      <w:rPr>
        <w:rFonts w:hint="default"/>
        <w:lang w:val="en-US" w:eastAsia="zh-CN" w:bidi="ar-SA"/>
      </w:rPr>
    </w:lvl>
    <w:lvl w:ilvl="6" w:tentative="0">
      <w:start w:val="0"/>
      <w:numFmt w:val="bullet"/>
      <w:lvlText w:val="•"/>
      <w:lvlJc w:val="left"/>
      <w:pPr>
        <w:ind w:left="6483" w:hanging="785"/>
      </w:pPr>
      <w:rPr>
        <w:rFonts w:hint="default"/>
        <w:lang w:val="en-US" w:eastAsia="zh-CN" w:bidi="ar-SA"/>
      </w:rPr>
    </w:lvl>
    <w:lvl w:ilvl="7" w:tentative="0">
      <w:start w:val="0"/>
      <w:numFmt w:val="bullet"/>
      <w:lvlText w:val="•"/>
      <w:lvlJc w:val="left"/>
      <w:pPr>
        <w:ind w:left="7520" w:hanging="785"/>
      </w:pPr>
      <w:rPr>
        <w:rFonts w:hint="default"/>
        <w:lang w:val="en-US" w:eastAsia="zh-CN" w:bidi="ar-SA"/>
      </w:rPr>
    </w:lvl>
    <w:lvl w:ilvl="8" w:tentative="0">
      <w:start w:val="0"/>
      <w:numFmt w:val="bullet"/>
      <w:lvlText w:val="•"/>
      <w:lvlJc w:val="left"/>
      <w:pPr>
        <w:ind w:left="8557" w:hanging="785"/>
      </w:pPr>
      <w:rPr>
        <w:rFonts w:hint="default"/>
        <w:lang w:val="en-US" w:eastAsia="zh-CN" w:bidi="ar-SA"/>
      </w:rPr>
    </w:lvl>
  </w:abstractNum>
  <w:abstractNum w:abstractNumId="3">
    <w:nsid w:val="C8879AEF"/>
    <w:multiLevelType w:val="multilevel"/>
    <w:tmpl w:val="C8879AEF"/>
    <w:lvl w:ilvl="0" w:tentative="0">
      <w:start w:val="3"/>
      <w:numFmt w:val="decimal"/>
      <w:lvlText w:val="%1"/>
      <w:lvlJc w:val="left"/>
      <w:pPr>
        <w:ind w:left="1357" w:hanging="540"/>
        <w:jc w:val="left"/>
      </w:pPr>
      <w:rPr>
        <w:rFonts w:hint="default"/>
        <w:lang w:val="en-US" w:eastAsia="zh-CN" w:bidi="ar-SA"/>
      </w:rPr>
    </w:lvl>
    <w:lvl w:ilvl="1" w:tentative="0">
      <w:start w:val="2"/>
      <w:numFmt w:val="decimal"/>
      <w:lvlText w:val="%1.%2"/>
      <w:lvlJc w:val="left"/>
      <w:pPr>
        <w:ind w:left="1357" w:hanging="540"/>
        <w:jc w:val="left"/>
      </w:pPr>
      <w:rPr>
        <w:rFonts w:hint="default" w:ascii="Times New Roman" w:hAnsi="Times New Roman" w:eastAsia="Times New Roman" w:cs="Times New Roman"/>
        <w:b w:val="0"/>
        <w:bCs w:val="0"/>
        <w:i w:val="0"/>
        <w:iCs w:val="0"/>
        <w:spacing w:val="-9"/>
        <w:w w:val="100"/>
        <w:sz w:val="30"/>
        <w:szCs w:val="30"/>
        <w:lang w:val="en-US" w:eastAsia="zh-CN" w:bidi="ar-SA"/>
      </w:rPr>
    </w:lvl>
    <w:lvl w:ilvl="2" w:tentative="0">
      <w:start w:val="0"/>
      <w:numFmt w:val="bullet"/>
      <w:lvlText w:val="•"/>
      <w:lvlJc w:val="left"/>
      <w:pPr>
        <w:ind w:left="3214" w:hanging="540"/>
      </w:pPr>
      <w:rPr>
        <w:rFonts w:hint="default"/>
        <w:lang w:val="en-US" w:eastAsia="zh-CN" w:bidi="ar-SA"/>
      </w:rPr>
    </w:lvl>
    <w:lvl w:ilvl="3" w:tentative="0">
      <w:start w:val="0"/>
      <w:numFmt w:val="bullet"/>
      <w:lvlText w:val="•"/>
      <w:lvlJc w:val="left"/>
      <w:pPr>
        <w:ind w:left="4141" w:hanging="540"/>
      </w:pPr>
      <w:rPr>
        <w:rFonts w:hint="default"/>
        <w:lang w:val="en-US" w:eastAsia="zh-CN" w:bidi="ar-SA"/>
      </w:rPr>
    </w:lvl>
    <w:lvl w:ilvl="4" w:tentative="0">
      <w:start w:val="0"/>
      <w:numFmt w:val="bullet"/>
      <w:lvlText w:val="•"/>
      <w:lvlJc w:val="left"/>
      <w:pPr>
        <w:ind w:left="5068" w:hanging="540"/>
      </w:pPr>
      <w:rPr>
        <w:rFonts w:hint="default"/>
        <w:lang w:val="en-US" w:eastAsia="zh-CN" w:bidi="ar-SA"/>
      </w:rPr>
    </w:lvl>
    <w:lvl w:ilvl="5" w:tentative="0">
      <w:start w:val="0"/>
      <w:numFmt w:val="bullet"/>
      <w:lvlText w:val="•"/>
      <w:lvlJc w:val="left"/>
      <w:pPr>
        <w:ind w:left="5995" w:hanging="540"/>
      </w:pPr>
      <w:rPr>
        <w:rFonts w:hint="default"/>
        <w:lang w:val="en-US" w:eastAsia="zh-CN" w:bidi="ar-SA"/>
      </w:rPr>
    </w:lvl>
    <w:lvl w:ilvl="6" w:tentative="0">
      <w:start w:val="0"/>
      <w:numFmt w:val="bullet"/>
      <w:lvlText w:val="•"/>
      <w:lvlJc w:val="left"/>
      <w:pPr>
        <w:ind w:left="6922" w:hanging="540"/>
      </w:pPr>
      <w:rPr>
        <w:rFonts w:hint="default"/>
        <w:lang w:val="en-US" w:eastAsia="zh-CN" w:bidi="ar-SA"/>
      </w:rPr>
    </w:lvl>
    <w:lvl w:ilvl="7" w:tentative="0">
      <w:start w:val="0"/>
      <w:numFmt w:val="bullet"/>
      <w:lvlText w:val="•"/>
      <w:lvlJc w:val="left"/>
      <w:pPr>
        <w:ind w:left="7849" w:hanging="540"/>
      </w:pPr>
      <w:rPr>
        <w:rFonts w:hint="default"/>
        <w:lang w:val="en-US" w:eastAsia="zh-CN" w:bidi="ar-SA"/>
      </w:rPr>
    </w:lvl>
    <w:lvl w:ilvl="8" w:tentative="0">
      <w:start w:val="0"/>
      <w:numFmt w:val="bullet"/>
      <w:lvlText w:val="•"/>
      <w:lvlJc w:val="left"/>
      <w:pPr>
        <w:ind w:left="8776" w:hanging="540"/>
      </w:pPr>
      <w:rPr>
        <w:rFonts w:hint="default"/>
        <w:lang w:val="en-US" w:eastAsia="zh-CN" w:bidi="ar-SA"/>
      </w:rPr>
    </w:lvl>
  </w:abstractNum>
  <w:abstractNum w:abstractNumId="4">
    <w:nsid w:val="CF092B84"/>
    <w:multiLevelType w:val="multilevel"/>
    <w:tmpl w:val="CF092B84"/>
    <w:lvl w:ilvl="0" w:tentative="0">
      <w:start w:val="2"/>
      <w:numFmt w:val="decimal"/>
      <w:lvlText w:val="%1."/>
      <w:lvlJc w:val="left"/>
      <w:pPr>
        <w:ind w:left="1213" w:hanging="447"/>
        <w:jc w:val="right"/>
      </w:pPr>
      <w:rPr>
        <w:rFonts w:hint="default"/>
        <w:spacing w:val="0"/>
        <w:w w:val="100"/>
        <w:lang w:val="en-US" w:eastAsia="zh-CN" w:bidi="ar-SA"/>
      </w:rPr>
    </w:lvl>
    <w:lvl w:ilvl="1" w:tentative="0">
      <w:start w:val="2"/>
      <w:numFmt w:val="decimal"/>
      <w:lvlText w:val="%1.%2."/>
      <w:lvlJc w:val="left"/>
      <w:pPr>
        <w:ind w:left="817" w:hanging="612"/>
        <w:jc w:val="right"/>
      </w:pPr>
      <w:rPr>
        <w:rFonts w:hint="default" w:ascii="Times New Roman" w:hAnsi="Times New Roman" w:eastAsia="Times New Roman" w:cs="Times New Roman"/>
        <w:b w:val="0"/>
        <w:bCs w:val="0"/>
        <w:i w:val="0"/>
        <w:iCs w:val="0"/>
        <w:spacing w:val="0"/>
        <w:w w:val="100"/>
        <w:sz w:val="30"/>
        <w:szCs w:val="30"/>
        <w:lang w:val="en-US" w:eastAsia="zh-CN" w:bidi="ar-SA"/>
      </w:rPr>
    </w:lvl>
    <w:lvl w:ilvl="2" w:tentative="0">
      <w:start w:val="0"/>
      <w:numFmt w:val="bullet"/>
      <w:lvlText w:val="•"/>
      <w:lvlJc w:val="left"/>
      <w:pPr>
        <w:ind w:left="2265" w:hanging="612"/>
      </w:pPr>
      <w:rPr>
        <w:rFonts w:hint="default"/>
        <w:lang w:val="en-US" w:eastAsia="zh-CN" w:bidi="ar-SA"/>
      </w:rPr>
    </w:lvl>
    <w:lvl w:ilvl="3" w:tentative="0">
      <w:start w:val="0"/>
      <w:numFmt w:val="bullet"/>
      <w:lvlText w:val="•"/>
      <w:lvlJc w:val="left"/>
      <w:pPr>
        <w:ind w:left="3311" w:hanging="612"/>
      </w:pPr>
      <w:rPr>
        <w:rFonts w:hint="default"/>
        <w:lang w:val="en-US" w:eastAsia="zh-CN" w:bidi="ar-SA"/>
      </w:rPr>
    </w:lvl>
    <w:lvl w:ilvl="4" w:tentative="0">
      <w:start w:val="0"/>
      <w:numFmt w:val="bullet"/>
      <w:lvlText w:val="•"/>
      <w:lvlJc w:val="left"/>
      <w:pPr>
        <w:ind w:left="4357" w:hanging="612"/>
      </w:pPr>
      <w:rPr>
        <w:rFonts w:hint="default"/>
        <w:lang w:val="en-US" w:eastAsia="zh-CN" w:bidi="ar-SA"/>
      </w:rPr>
    </w:lvl>
    <w:lvl w:ilvl="5" w:tentative="0">
      <w:start w:val="0"/>
      <w:numFmt w:val="bullet"/>
      <w:lvlText w:val="•"/>
      <w:lvlJc w:val="left"/>
      <w:pPr>
        <w:ind w:left="5402" w:hanging="612"/>
      </w:pPr>
      <w:rPr>
        <w:rFonts w:hint="default"/>
        <w:lang w:val="en-US" w:eastAsia="zh-CN" w:bidi="ar-SA"/>
      </w:rPr>
    </w:lvl>
    <w:lvl w:ilvl="6" w:tentative="0">
      <w:start w:val="0"/>
      <w:numFmt w:val="bullet"/>
      <w:lvlText w:val="•"/>
      <w:lvlJc w:val="left"/>
      <w:pPr>
        <w:ind w:left="6448" w:hanging="612"/>
      </w:pPr>
      <w:rPr>
        <w:rFonts w:hint="default"/>
        <w:lang w:val="en-US" w:eastAsia="zh-CN" w:bidi="ar-SA"/>
      </w:rPr>
    </w:lvl>
    <w:lvl w:ilvl="7" w:tentative="0">
      <w:start w:val="0"/>
      <w:numFmt w:val="bullet"/>
      <w:lvlText w:val="•"/>
      <w:lvlJc w:val="left"/>
      <w:pPr>
        <w:ind w:left="7494" w:hanging="612"/>
      </w:pPr>
      <w:rPr>
        <w:rFonts w:hint="default"/>
        <w:lang w:val="en-US" w:eastAsia="zh-CN" w:bidi="ar-SA"/>
      </w:rPr>
    </w:lvl>
    <w:lvl w:ilvl="8" w:tentative="0">
      <w:start w:val="0"/>
      <w:numFmt w:val="bullet"/>
      <w:lvlText w:val="•"/>
      <w:lvlJc w:val="left"/>
      <w:pPr>
        <w:ind w:left="8539" w:hanging="612"/>
      </w:pPr>
      <w:rPr>
        <w:rFonts w:hint="default"/>
        <w:lang w:val="en-US" w:eastAsia="zh-CN" w:bidi="ar-SA"/>
      </w:rPr>
    </w:lvl>
  </w:abstractNum>
  <w:abstractNum w:abstractNumId="5">
    <w:nsid w:val="F4B5D9F5"/>
    <w:multiLevelType w:val="multilevel"/>
    <w:tmpl w:val="F4B5D9F5"/>
    <w:lvl w:ilvl="0" w:tentative="0">
      <w:start w:val="4"/>
      <w:numFmt w:val="decimal"/>
      <w:lvlText w:val="%1"/>
      <w:lvlJc w:val="left"/>
      <w:pPr>
        <w:ind w:left="1617" w:hanging="852"/>
        <w:jc w:val="left"/>
      </w:pPr>
      <w:rPr>
        <w:rFonts w:hint="default"/>
        <w:lang w:val="en-US" w:eastAsia="zh-CN" w:bidi="ar-SA"/>
      </w:rPr>
    </w:lvl>
    <w:lvl w:ilvl="1" w:tentative="0">
      <w:start w:val="2"/>
      <w:numFmt w:val="decimal"/>
      <w:lvlText w:val="%1.%2"/>
      <w:lvlJc w:val="left"/>
      <w:pPr>
        <w:ind w:left="1617" w:hanging="852"/>
        <w:jc w:val="left"/>
      </w:pPr>
      <w:rPr>
        <w:rFonts w:hint="default"/>
        <w:lang w:val="en-US" w:eastAsia="zh-CN" w:bidi="ar-SA"/>
      </w:rPr>
    </w:lvl>
    <w:lvl w:ilvl="2" w:tentative="0">
      <w:start w:val="2"/>
      <w:numFmt w:val="decimal"/>
      <w:lvlText w:val="%1.%2.%3"/>
      <w:lvlJc w:val="left"/>
      <w:pPr>
        <w:ind w:left="1617" w:hanging="852"/>
        <w:jc w:val="left"/>
      </w:pPr>
      <w:rPr>
        <w:rFonts w:hint="default" w:ascii="Times New Roman" w:hAnsi="Times New Roman" w:eastAsia="Times New Roman" w:cs="Times New Roman"/>
        <w:b w:val="0"/>
        <w:bCs w:val="0"/>
        <w:i w:val="0"/>
        <w:iCs w:val="0"/>
        <w:spacing w:val="-6"/>
        <w:w w:val="100"/>
        <w:sz w:val="30"/>
        <w:szCs w:val="30"/>
        <w:lang w:val="en-US" w:eastAsia="zh-CN" w:bidi="ar-SA"/>
      </w:rPr>
    </w:lvl>
    <w:lvl w:ilvl="3" w:tentative="0">
      <w:start w:val="1"/>
      <w:numFmt w:val="decimal"/>
      <w:lvlText w:val="（%4）"/>
      <w:lvlJc w:val="left"/>
      <w:pPr>
        <w:ind w:left="1957" w:hanging="1068"/>
        <w:jc w:val="left"/>
      </w:pPr>
      <w:rPr>
        <w:rFonts w:hint="default" w:ascii="宋体" w:hAnsi="宋体" w:eastAsia="宋体" w:cs="宋体"/>
        <w:b w:val="0"/>
        <w:bCs w:val="0"/>
        <w:i w:val="0"/>
        <w:iCs w:val="0"/>
        <w:spacing w:val="-24"/>
        <w:w w:val="100"/>
        <w:sz w:val="30"/>
        <w:szCs w:val="30"/>
        <w:lang w:val="en-US" w:eastAsia="zh-CN" w:bidi="ar-SA"/>
      </w:rPr>
    </w:lvl>
    <w:lvl w:ilvl="4" w:tentative="0">
      <w:start w:val="0"/>
      <w:numFmt w:val="bullet"/>
      <w:lvlText w:val="•"/>
      <w:lvlJc w:val="left"/>
      <w:pPr>
        <w:ind w:left="4850" w:hanging="1068"/>
      </w:pPr>
      <w:rPr>
        <w:rFonts w:hint="default"/>
        <w:lang w:val="en-US" w:eastAsia="zh-CN" w:bidi="ar-SA"/>
      </w:rPr>
    </w:lvl>
    <w:lvl w:ilvl="5" w:tentative="0">
      <w:start w:val="0"/>
      <w:numFmt w:val="bullet"/>
      <w:lvlText w:val="•"/>
      <w:lvlJc w:val="left"/>
      <w:pPr>
        <w:ind w:left="5813" w:hanging="1068"/>
      </w:pPr>
      <w:rPr>
        <w:rFonts w:hint="default"/>
        <w:lang w:val="en-US" w:eastAsia="zh-CN" w:bidi="ar-SA"/>
      </w:rPr>
    </w:lvl>
    <w:lvl w:ilvl="6" w:tentative="0">
      <w:start w:val="0"/>
      <w:numFmt w:val="bullet"/>
      <w:lvlText w:val="•"/>
      <w:lvlJc w:val="left"/>
      <w:pPr>
        <w:ind w:left="6777" w:hanging="1068"/>
      </w:pPr>
      <w:rPr>
        <w:rFonts w:hint="default"/>
        <w:lang w:val="en-US" w:eastAsia="zh-CN" w:bidi="ar-SA"/>
      </w:rPr>
    </w:lvl>
    <w:lvl w:ilvl="7" w:tentative="0">
      <w:start w:val="0"/>
      <w:numFmt w:val="bullet"/>
      <w:lvlText w:val="•"/>
      <w:lvlJc w:val="left"/>
      <w:pPr>
        <w:ind w:left="7740" w:hanging="1068"/>
      </w:pPr>
      <w:rPr>
        <w:rFonts w:hint="default"/>
        <w:lang w:val="en-US" w:eastAsia="zh-CN" w:bidi="ar-SA"/>
      </w:rPr>
    </w:lvl>
    <w:lvl w:ilvl="8" w:tentative="0">
      <w:start w:val="0"/>
      <w:numFmt w:val="bullet"/>
      <w:lvlText w:val="•"/>
      <w:lvlJc w:val="left"/>
      <w:pPr>
        <w:ind w:left="8704" w:hanging="1068"/>
      </w:pPr>
      <w:rPr>
        <w:rFonts w:hint="default"/>
        <w:lang w:val="en-US" w:eastAsia="zh-CN" w:bidi="ar-SA"/>
      </w:rPr>
    </w:lvl>
  </w:abstractNum>
  <w:abstractNum w:abstractNumId="6">
    <w:nsid w:val="0053208E"/>
    <w:multiLevelType w:val="multilevel"/>
    <w:tmpl w:val="0053208E"/>
    <w:lvl w:ilvl="0" w:tentative="0">
      <w:start w:val="1"/>
      <w:numFmt w:val="decimal"/>
      <w:lvlText w:val="%1."/>
      <w:lvlJc w:val="left"/>
      <w:pPr>
        <w:ind w:left="1369" w:hanging="341"/>
        <w:jc w:val="right"/>
      </w:pPr>
      <w:rPr>
        <w:rFonts w:hint="default"/>
        <w:spacing w:val="-19"/>
        <w:w w:val="100"/>
        <w:lang w:val="en-US" w:eastAsia="zh-CN" w:bidi="ar-SA"/>
      </w:rPr>
    </w:lvl>
    <w:lvl w:ilvl="1" w:tentative="0">
      <w:start w:val="1"/>
      <w:numFmt w:val="decimal"/>
      <w:lvlText w:val="%1.%2."/>
      <w:lvlJc w:val="left"/>
      <w:pPr>
        <w:ind w:left="1501" w:hanging="550"/>
        <w:jc w:val="left"/>
      </w:pPr>
      <w:rPr>
        <w:rFonts w:hint="default" w:ascii="Times New Roman" w:hAnsi="Times New Roman" w:eastAsia="Times New Roman" w:cs="Times New Roman"/>
        <w:b w:val="0"/>
        <w:bCs w:val="0"/>
        <w:i w:val="0"/>
        <w:iCs w:val="0"/>
        <w:spacing w:val="-18"/>
        <w:w w:val="100"/>
        <w:sz w:val="30"/>
        <w:szCs w:val="30"/>
        <w:lang w:val="en-US" w:eastAsia="zh-CN" w:bidi="ar-SA"/>
      </w:rPr>
    </w:lvl>
    <w:lvl w:ilvl="2" w:tentative="0">
      <w:start w:val="1"/>
      <w:numFmt w:val="decimal"/>
      <w:lvlText w:val="%1.%2.%3."/>
      <w:lvlJc w:val="left"/>
      <w:pPr>
        <w:ind w:left="1881" w:hanging="675"/>
        <w:jc w:val="right"/>
      </w:pPr>
      <w:rPr>
        <w:rFonts w:hint="default" w:ascii="Times New Roman" w:hAnsi="Times New Roman" w:eastAsia="Times New Roman" w:cs="Times New Roman"/>
        <w:b w:val="0"/>
        <w:bCs w:val="0"/>
        <w:i w:val="0"/>
        <w:iCs w:val="0"/>
        <w:spacing w:val="-15"/>
        <w:w w:val="100"/>
        <w:sz w:val="30"/>
        <w:szCs w:val="30"/>
        <w:lang w:val="en-US" w:eastAsia="zh-CN" w:bidi="ar-SA"/>
      </w:rPr>
    </w:lvl>
    <w:lvl w:ilvl="3" w:tentative="0">
      <w:start w:val="0"/>
      <w:numFmt w:val="bullet"/>
      <w:lvlText w:val="•"/>
      <w:lvlJc w:val="left"/>
      <w:pPr>
        <w:ind w:left="2973" w:hanging="675"/>
      </w:pPr>
      <w:rPr>
        <w:rFonts w:hint="default"/>
        <w:lang w:val="en-US" w:eastAsia="zh-CN" w:bidi="ar-SA"/>
      </w:rPr>
    </w:lvl>
    <w:lvl w:ilvl="4" w:tentative="0">
      <w:start w:val="0"/>
      <w:numFmt w:val="bullet"/>
      <w:lvlText w:val="•"/>
      <w:lvlJc w:val="left"/>
      <w:pPr>
        <w:ind w:left="4067" w:hanging="675"/>
      </w:pPr>
      <w:rPr>
        <w:rFonts w:hint="default"/>
        <w:lang w:val="en-US" w:eastAsia="zh-CN" w:bidi="ar-SA"/>
      </w:rPr>
    </w:lvl>
    <w:lvl w:ilvl="5" w:tentative="0">
      <w:start w:val="0"/>
      <w:numFmt w:val="bullet"/>
      <w:lvlText w:val="•"/>
      <w:lvlJc w:val="left"/>
      <w:pPr>
        <w:ind w:left="5161" w:hanging="675"/>
      </w:pPr>
      <w:rPr>
        <w:rFonts w:hint="default"/>
        <w:lang w:val="en-US" w:eastAsia="zh-CN" w:bidi="ar-SA"/>
      </w:rPr>
    </w:lvl>
    <w:lvl w:ilvl="6" w:tentative="0">
      <w:start w:val="0"/>
      <w:numFmt w:val="bullet"/>
      <w:lvlText w:val="•"/>
      <w:lvlJc w:val="left"/>
      <w:pPr>
        <w:ind w:left="6255" w:hanging="675"/>
      </w:pPr>
      <w:rPr>
        <w:rFonts w:hint="default"/>
        <w:lang w:val="en-US" w:eastAsia="zh-CN" w:bidi="ar-SA"/>
      </w:rPr>
    </w:lvl>
    <w:lvl w:ilvl="7" w:tentative="0">
      <w:start w:val="0"/>
      <w:numFmt w:val="bullet"/>
      <w:lvlText w:val="•"/>
      <w:lvlJc w:val="left"/>
      <w:pPr>
        <w:ind w:left="7349" w:hanging="675"/>
      </w:pPr>
      <w:rPr>
        <w:rFonts w:hint="default"/>
        <w:lang w:val="en-US" w:eastAsia="zh-CN" w:bidi="ar-SA"/>
      </w:rPr>
    </w:lvl>
    <w:lvl w:ilvl="8" w:tentative="0">
      <w:start w:val="0"/>
      <w:numFmt w:val="bullet"/>
      <w:lvlText w:val="•"/>
      <w:lvlJc w:val="left"/>
      <w:pPr>
        <w:ind w:left="8443" w:hanging="675"/>
      </w:pPr>
      <w:rPr>
        <w:rFonts w:hint="default"/>
        <w:lang w:val="en-US" w:eastAsia="zh-CN" w:bidi="ar-SA"/>
      </w:rPr>
    </w:lvl>
  </w:abstractNum>
  <w:abstractNum w:abstractNumId="7">
    <w:nsid w:val="0248C179"/>
    <w:multiLevelType w:val="multilevel"/>
    <w:tmpl w:val="0248C179"/>
    <w:lvl w:ilvl="0" w:tentative="0">
      <w:start w:val="1"/>
      <w:numFmt w:val="decimal"/>
      <w:lvlText w:val="%1"/>
      <w:lvlJc w:val="left"/>
      <w:pPr>
        <w:ind w:left="801" w:hanging="785"/>
        <w:jc w:val="left"/>
      </w:pPr>
      <w:rPr>
        <w:rFonts w:hint="default"/>
        <w:lang w:val="en-US" w:eastAsia="zh-CN" w:bidi="ar-SA"/>
      </w:rPr>
    </w:lvl>
    <w:lvl w:ilvl="1" w:tentative="0">
      <w:start w:val="3"/>
      <w:numFmt w:val="decimal"/>
      <w:lvlText w:val="%1.%2"/>
      <w:lvlJc w:val="left"/>
      <w:pPr>
        <w:ind w:left="801" w:hanging="785"/>
        <w:jc w:val="left"/>
      </w:pPr>
      <w:rPr>
        <w:rFonts w:hint="default"/>
        <w:lang w:val="en-US" w:eastAsia="zh-CN" w:bidi="ar-SA"/>
      </w:rPr>
    </w:lvl>
    <w:lvl w:ilvl="2" w:tentative="0">
      <w:start w:val="2"/>
      <w:numFmt w:val="decimal"/>
      <w:lvlText w:val="%1.%2.%3"/>
      <w:lvlJc w:val="left"/>
      <w:pPr>
        <w:ind w:left="801" w:hanging="785"/>
        <w:jc w:val="right"/>
      </w:pPr>
      <w:rPr>
        <w:rFonts w:hint="default" w:ascii="Times New Roman" w:hAnsi="Times New Roman" w:eastAsia="Times New Roman" w:cs="Times New Roman"/>
        <w:b w:val="0"/>
        <w:bCs w:val="0"/>
        <w:i w:val="0"/>
        <w:iCs w:val="0"/>
        <w:spacing w:val="-6"/>
        <w:w w:val="100"/>
        <w:sz w:val="30"/>
        <w:szCs w:val="30"/>
        <w:lang w:val="en-US" w:eastAsia="zh-CN" w:bidi="ar-SA"/>
      </w:rPr>
    </w:lvl>
    <w:lvl w:ilvl="3" w:tentative="0">
      <w:start w:val="0"/>
      <w:numFmt w:val="bullet"/>
      <w:lvlText w:val="•"/>
      <w:lvlJc w:val="left"/>
      <w:pPr>
        <w:ind w:left="3749" w:hanging="785"/>
      </w:pPr>
      <w:rPr>
        <w:rFonts w:hint="default"/>
        <w:lang w:val="en-US" w:eastAsia="zh-CN" w:bidi="ar-SA"/>
      </w:rPr>
    </w:lvl>
    <w:lvl w:ilvl="4" w:tentative="0">
      <w:start w:val="0"/>
      <w:numFmt w:val="bullet"/>
      <w:lvlText w:val="•"/>
      <w:lvlJc w:val="left"/>
      <w:pPr>
        <w:ind w:left="4732" w:hanging="785"/>
      </w:pPr>
      <w:rPr>
        <w:rFonts w:hint="default"/>
        <w:lang w:val="en-US" w:eastAsia="zh-CN" w:bidi="ar-SA"/>
      </w:rPr>
    </w:lvl>
    <w:lvl w:ilvl="5" w:tentative="0">
      <w:start w:val="0"/>
      <w:numFmt w:val="bullet"/>
      <w:lvlText w:val="•"/>
      <w:lvlJc w:val="left"/>
      <w:pPr>
        <w:ind w:left="5715" w:hanging="785"/>
      </w:pPr>
      <w:rPr>
        <w:rFonts w:hint="default"/>
        <w:lang w:val="en-US" w:eastAsia="zh-CN" w:bidi="ar-SA"/>
      </w:rPr>
    </w:lvl>
    <w:lvl w:ilvl="6" w:tentative="0">
      <w:start w:val="0"/>
      <w:numFmt w:val="bullet"/>
      <w:lvlText w:val="•"/>
      <w:lvlJc w:val="left"/>
      <w:pPr>
        <w:ind w:left="6698" w:hanging="785"/>
      </w:pPr>
      <w:rPr>
        <w:rFonts w:hint="default"/>
        <w:lang w:val="en-US" w:eastAsia="zh-CN" w:bidi="ar-SA"/>
      </w:rPr>
    </w:lvl>
    <w:lvl w:ilvl="7" w:tentative="0">
      <w:start w:val="0"/>
      <w:numFmt w:val="bullet"/>
      <w:lvlText w:val="•"/>
      <w:lvlJc w:val="left"/>
      <w:pPr>
        <w:ind w:left="7681" w:hanging="785"/>
      </w:pPr>
      <w:rPr>
        <w:rFonts w:hint="default"/>
        <w:lang w:val="en-US" w:eastAsia="zh-CN" w:bidi="ar-SA"/>
      </w:rPr>
    </w:lvl>
    <w:lvl w:ilvl="8" w:tentative="0">
      <w:start w:val="0"/>
      <w:numFmt w:val="bullet"/>
      <w:lvlText w:val="•"/>
      <w:lvlJc w:val="left"/>
      <w:pPr>
        <w:ind w:left="8664" w:hanging="785"/>
      </w:pPr>
      <w:rPr>
        <w:rFonts w:hint="default"/>
        <w:lang w:val="en-US" w:eastAsia="zh-CN" w:bidi="ar-SA"/>
      </w:rPr>
    </w:lvl>
  </w:abstractNum>
  <w:abstractNum w:abstractNumId="8">
    <w:nsid w:val="0E640482"/>
    <w:multiLevelType w:val="multilevel"/>
    <w:tmpl w:val="0E640482"/>
    <w:lvl w:ilvl="0" w:tentative="0">
      <w:start w:val="2"/>
      <w:numFmt w:val="decimal"/>
      <w:lvlText w:val="%1"/>
      <w:lvlJc w:val="left"/>
      <w:pPr>
        <w:ind w:left="1295" w:hanging="502"/>
        <w:jc w:val="left"/>
      </w:pPr>
      <w:rPr>
        <w:rFonts w:hint="default" w:ascii="Times New Roman" w:hAnsi="Times New Roman" w:eastAsia="Times New Roman" w:cs="Times New Roman"/>
        <w:b w:val="0"/>
        <w:bCs w:val="0"/>
        <w:i w:val="0"/>
        <w:iCs w:val="0"/>
        <w:spacing w:val="0"/>
        <w:w w:val="100"/>
        <w:sz w:val="40"/>
        <w:szCs w:val="40"/>
        <w:lang w:val="en-US" w:eastAsia="zh-CN" w:bidi="ar-SA"/>
      </w:rPr>
    </w:lvl>
    <w:lvl w:ilvl="1" w:tentative="0">
      <w:start w:val="1"/>
      <w:numFmt w:val="decimal"/>
      <w:lvlText w:val="%1.%2"/>
      <w:lvlJc w:val="left"/>
      <w:pPr>
        <w:ind w:left="1367" w:hanging="586"/>
        <w:jc w:val="left"/>
      </w:pPr>
      <w:rPr>
        <w:rFonts w:hint="default" w:ascii="Times New Roman" w:hAnsi="Times New Roman" w:eastAsia="Times New Roman" w:cs="Times New Roman"/>
        <w:b w:val="0"/>
        <w:bCs w:val="0"/>
        <w:i w:val="0"/>
        <w:iCs w:val="0"/>
        <w:spacing w:val="-15"/>
        <w:w w:val="100"/>
        <w:sz w:val="30"/>
        <w:szCs w:val="30"/>
        <w:lang w:val="en-US" w:eastAsia="zh-CN" w:bidi="ar-SA"/>
      </w:rPr>
    </w:lvl>
    <w:lvl w:ilvl="2" w:tentative="0">
      <w:start w:val="1"/>
      <w:numFmt w:val="decimal"/>
      <w:lvlText w:val="%1.%2.%3."/>
      <w:lvlJc w:val="left"/>
      <w:pPr>
        <w:ind w:left="1501" w:hanging="720"/>
        <w:jc w:val="right"/>
      </w:pPr>
      <w:rPr>
        <w:rFonts w:hint="default" w:ascii="Times New Roman" w:hAnsi="Times New Roman" w:eastAsia="Times New Roman" w:cs="Times New Roman"/>
        <w:b w:val="0"/>
        <w:bCs w:val="0"/>
        <w:i w:val="0"/>
        <w:iCs w:val="0"/>
        <w:spacing w:val="-11"/>
        <w:w w:val="100"/>
        <w:sz w:val="30"/>
        <w:szCs w:val="30"/>
        <w:lang w:val="en-US" w:eastAsia="zh-CN" w:bidi="ar-SA"/>
      </w:rPr>
    </w:lvl>
    <w:lvl w:ilvl="3" w:tentative="0">
      <w:start w:val="0"/>
      <w:numFmt w:val="bullet"/>
      <w:lvlText w:val="•"/>
      <w:lvlJc w:val="left"/>
      <w:pPr>
        <w:ind w:left="2641" w:hanging="720"/>
      </w:pPr>
      <w:rPr>
        <w:rFonts w:hint="default"/>
        <w:lang w:val="en-US" w:eastAsia="zh-CN" w:bidi="ar-SA"/>
      </w:rPr>
    </w:lvl>
    <w:lvl w:ilvl="4" w:tentative="0">
      <w:start w:val="0"/>
      <w:numFmt w:val="bullet"/>
      <w:lvlText w:val="•"/>
      <w:lvlJc w:val="left"/>
      <w:pPr>
        <w:ind w:left="3782" w:hanging="720"/>
      </w:pPr>
      <w:rPr>
        <w:rFonts w:hint="default"/>
        <w:lang w:val="en-US" w:eastAsia="zh-CN" w:bidi="ar-SA"/>
      </w:rPr>
    </w:lvl>
    <w:lvl w:ilvl="5" w:tentative="0">
      <w:start w:val="0"/>
      <w:numFmt w:val="bullet"/>
      <w:lvlText w:val="•"/>
      <w:lvlJc w:val="left"/>
      <w:pPr>
        <w:ind w:left="4924" w:hanging="720"/>
      </w:pPr>
      <w:rPr>
        <w:rFonts w:hint="default"/>
        <w:lang w:val="en-US" w:eastAsia="zh-CN" w:bidi="ar-SA"/>
      </w:rPr>
    </w:lvl>
    <w:lvl w:ilvl="6" w:tentative="0">
      <w:start w:val="0"/>
      <w:numFmt w:val="bullet"/>
      <w:lvlText w:val="•"/>
      <w:lvlJc w:val="left"/>
      <w:pPr>
        <w:ind w:left="6065" w:hanging="720"/>
      </w:pPr>
      <w:rPr>
        <w:rFonts w:hint="default"/>
        <w:lang w:val="en-US" w:eastAsia="zh-CN" w:bidi="ar-SA"/>
      </w:rPr>
    </w:lvl>
    <w:lvl w:ilvl="7" w:tentative="0">
      <w:start w:val="0"/>
      <w:numFmt w:val="bullet"/>
      <w:lvlText w:val="•"/>
      <w:lvlJc w:val="left"/>
      <w:pPr>
        <w:ind w:left="7206" w:hanging="720"/>
      </w:pPr>
      <w:rPr>
        <w:rFonts w:hint="default"/>
        <w:lang w:val="en-US" w:eastAsia="zh-CN" w:bidi="ar-SA"/>
      </w:rPr>
    </w:lvl>
    <w:lvl w:ilvl="8" w:tentative="0">
      <w:start w:val="0"/>
      <w:numFmt w:val="bullet"/>
      <w:lvlText w:val="•"/>
      <w:lvlJc w:val="left"/>
      <w:pPr>
        <w:ind w:left="8348" w:hanging="720"/>
      </w:pPr>
      <w:rPr>
        <w:rFonts w:hint="default"/>
        <w:lang w:val="en-US" w:eastAsia="zh-CN" w:bidi="ar-SA"/>
      </w:rPr>
    </w:lvl>
  </w:abstractNum>
  <w:abstractNum w:abstractNumId="9">
    <w:nsid w:val="2A8F537B"/>
    <w:multiLevelType w:val="multilevel"/>
    <w:tmpl w:val="2A8F537B"/>
    <w:lvl w:ilvl="0" w:tentative="0">
      <w:start w:val="2"/>
      <w:numFmt w:val="decimal"/>
      <w:lvlText w:val="%1"/>
      <w:lvlJc w:val="left"/>
      <w:pPr>
        <w:ind w:left="1288" w:hanging="500"/>
        <w:jc w:val="left"/>
      </w:pPr>
      <w:rPr>
        <w:rFonts w:hint="default" w:ascii="Times New Roman" w:hAnsi="Times New Roman" w:eastAsia="Times New Roman" w:cs="Times New Roman"/>
        <w:b w:val="0"/>
        <w:bCs w:val="0"/>
        <w:i w:val="0"/>
        <w:iCs w:val="0"/>
        <w:spacing w:val="0"/>
        <w:w w:val="100"/>
        <w:sz w:val="40"/>
        <w:szCs w:val="40"/>
        <w:lang w:val="en-US" w:eastAsia="zh-CN" w:bidi="ar-SA"/>
      </w:rPr>
    </w:lvl>
    <w:lvl w:ilvl="1" w:tentative="0">
      <w:start w:val="1"/>
      <w:numFmt w:val="decimal"/>
      <w:lvlText w:val="%1.%2"/>
      <w:lvlJc w:val="left"/>
      <w:pPr>
        <w:ind w:left="1209" w:hanging="435"/>
        <w:jc w:val="left"/>
      </w:pPr>
      <w:rPr>
        <w:rFonts w:hint="default" w:ascii="Times New Roman" w:hAnsi="Times New Roman" w:eastAsia="Times New Roman" w:cs="Times New Roman"/>
        <w:b w:val="0"/>
        <w:bCs w:val="0"/>
        <w:i w:val="0"/>
        <w:iCs w:val="0"/>
        <w:spacing w:val="-15"/>
        <w:w w:val="100"/>
        <w:sz w:val="30"/>
        <w:szCs w:val="30"/>
        <w:lang w:val="en-US" w:eastAsia="zh-CN" w:bidi="ar-SA"/>
      </w:rPr>
    </w:lvl>
    <w:lvl w:ilvl="2" w:tentative="0">
      <w:start w:val="1"/>
      <w:numFmt w:val="decimal"/>
      <w:lvlText w:val="%1.%2.%3"/>
      <w:lvlJc w:val="left"/>
      <w:pPr>
        <w:ind w:left="1717" w:hanging="634"/>
        <w:jc w:val="left"/>
      </w:pPr>
      <w:rPr>
        <w:rFonts w:hint="default" w:ascii="Times New Roman" w:hAnsi="Times New Roman" w:eastAsia="Times New Roman" w:cs="Times New Roman"/>
        <w:b w:val="0"/>
        <w:bCs w:val="0"/>
        <w:i w:val="0"/>
        <w:iCs w:val="0"/>
        <w:spacing w:val="-16"/>
        <w:w w:val="100"/>
        <w:sz w:val="30"/>
        <w:szCs w:val="30"/>
        <w:lang w:val="en-US" w:eastAsia="zh-CN" w:bidi="ar-SA"/>
      </w:rPr>
    </w:lvl>
    <w:lvl w:ilvl="3" w:tentative="0">
      <w:start w:val="0"/>
      <w:numFmt w:val="bullet"/>
      <w:lvlText w:val="•"/>
      <w:lvlJc w:val="left"/>
      <w:pPr>
        <w:ind w:left="1280" w:hanging="634"/>
      </w:pPr>
      <w:rPr>
        <w:rFonts w:hint="default"/>
        <w:lang w:val="en-US" w:eastAsia="zh-CN" w:bidi="ar-SA"/>
      </w:rPr>
    </w:lvl>
    <w:lvl w:ilvl="4" w:tentative="0">
      <w:start w:val="0"/>
      <w:numFmt w:val="bullet"/>
      <w:lvlText w:val="•"/>
      <w:lvlJc w:val="left"/>
      <w:pPr>
        <w:ind w:left="1720" w:hanging="634"/>
      </w:pPr>
      <w:rPr>
        <w:rFonts w:hint="default"/>
        <w:lang w:val="en-US" w:eastAsia="zh-CN" w:bidi="ar-SA"/>
      </w:rPr>
    </w:lvl>
    <w:lvl w:ilvl="5" w:tentative="0">
      <w:start w:val="0"/>
      <w:numFmt w:val="bullet"/>
      <w:lvlText w:val="•"/>
      <w:lvlJc w:val="left"/>
      <w:pPr>
        <w:ind w:left="3205" w:hanging="634"/>
      </w:pPr>
      <w:rPr>
        <w:rFonts w:hint="default"/>
        <w:lang w:val="en-US" w:eastAsia="zh-CN" w:bidi="ar-SA"/>
      </w:rPr>
    </w:lvl>
    <w:lvl w:ilvl="6" w:tentative="0">
      <w:start w:val="0"/>
      <w:numFmt w:val="bullet"/>
      <w:lvlText w:val="•"/>
      <w:lvlJc w:val="left"/>
      <w:pPr>
        <w:ind w:left="4690" w:hanging="634"/>
      </w:pPr>
      <w:rPr>
        <w:rFonts w:hint="default"/>
        <w:lang w:val="en-US" w:eastAsia="zh-CN" w:bidi="ar-SA"/>
      </w:rPr>
    </w:lvl>
    <w:lvl w:ilvl="7" w:tentative="0">
      <w:start w:val="0"/>
      <w:numFmt w:val="bullet"/>
      <w:lvlText w:val="•"/>
      <w:lvlJc w:val="left"/>
      <w:pPr>
        <w:ind w:left="6175" w:hanging="634"/>
      </w:pPr>
      <w:rPr>
        <w:rFonts w:hint="default"/>
        <w:lang w:val="en-US" w:eastAsia="zh-CN" w:bidi="ar-SA"/>
      </w:rPr>
    </w:lvl>
    <w:lvl w:ilvl="8" w:tentative="0">
      <w:start w:val="0"/>
      <w:numFmt w:val="bullet"/>
      <w:lvlText w:val="•"/>
      <w:lvlJc w:val="left"/>
      <w:pPr>
        <w:ind w:left="7660" w:hanging="634"/>
      </w:pPr>
      <w:rPr>
        <w:rFonts w:hint="default"/>
        <w:lang w:val="en-US" w:eastAsia="zh-CN" w:bidi="ar-SA"/>
      </w:rPr>
    </w:lvl>
  </w:abstractNum>
  <w:abstractNum w:abstractNumId="10">
    <w:nsid w:val="46A08BB8"/>
    <w:multiLevelType w:val="multilevel"/>
    <w:tmpl w:val="46A08BB8"/>
    <w:lvl w:ilvl="0" w:tentative="0">
      <w:start w:val="3"/>
      <w:numFmt w:val="decimal"/>
      <w:lvlText w:val="%1."/>
      <w:lvlJc w:val="left"/>
      <w:pPr>
        <w:ind w:left="1235" w:hanging="399"/>
        <w:jc w:val="left"/>
      </w:pPr>
      <w:rPr>
        <w:rFonts w:hint="default" w:ascii="Times New Roman" w:hAnsi="Times New Roman" w:eastAsia="Times New Roman" w:cs="Times New Roman"/>
        <w:b w:val="0"/>
        <w:bCs w:val="0"/>
        <w:i w:val="0"/>
        <w:iCs w:val="0"/>
        <w:spacing w:val="-16"/>
        <w:w w:val="100"/>
        <w:sz w:val="40"/>
        <w:szCs w:val="40"/>
        <w:lang w:val="en-US" w:eastAsia="zh-CN" w:bidi="ar-SA"/>
      </w:rPr>
    </w:lvl>
    <w:lvl w:ilvl="1" w:tentative="0">
      <w:start w:val="1"/>
      <w:numFmt w:val="decimal"/>
      <w:lvlText w:val="%1.%2"/>
      <w:lvlJc w:val="left"/>
      <w:pPr>
        <w:ind w:left="1345" w:hanging="528"/>
        <w:jc w:val="left"/>
      </w:pPr>
      <w:rPr>
        <w:rFonts w:hint="default" w:ascii="Times New Roman" w:hAnsi="Times New Roman" w:eastAsia="Times New Roman" w:cs="Times New Roman"/>
        <w:b w:val="0"/>
        <w:bCs w:val="0"/>
        <w:i w:val="0"/>
        <w:iCs w:val="0"/>
        <w:spacing w:val="-13"/>
        <w:w w:val="100"/>
        <w:sz w:val="30"/>
        <w:szCs w:val="30"/>
        <w:lang w:val="en-US" w:eastAsia="zh-CN" w:bidi="ar-SA"/>
      </w:rPr>
    </w:lvl>
    <w:lvl w:ilvl="2" w:tentative="0">
      <w:start w:val="1"/>
      <w:numFmt w:val="decimal"/>
      <w:lvlText w:val="%1.%2.%3."/>
      <w:lvlJc w:val="left"/>
      <w:pPr>
        <w:ind w:left="1593" w:hanging="776"/>
        <w:jc w:val="left"/>
      </w:pPr>
      <w:rPr>
        <w:rFonts w:hint="default" w:ascii="Times New Roman" w:hAnsi="Times New Roman" w:eastAsia="Times New Roman" w:cs="Times New Roman"/>
        <w:b w:val="0"/>
        <w:bCs w:val="0"/>
        <w:i w:val="0"/>
        <w:iCs w:val="0"/>
        <w:spacing w:val="-21"/>
        <w:w w:val="100"/>
        <w:sz w:val="30"/>
        <w:szCs w:val="30"/>
        <w:lang w:val="en-US" w:eastAsia="zh-CN" w:bidi="ar-SA"/>
      </w:rPr>
    </w:lvl>
    <w:lvl w:ilvl="3" w:tentative="0">
      <w:start w:val="0"/>
      <w:numFmt w:val="bullet"/>
      <w:lvlText w:val="•"/>
      <w:lvlJc w:val="left"/>
      <w:pPr>
        <w:ind w:left="2728" w:hanging="776"/>
      </w:pPr>
      <w:rPr>
        <w:rFonts w:hint="default"/>
        <w:lang w:val="en-US" w:eastAsia="zh-CN" w:bidi="ar-SA"/>
      </w:rPr>
    </w:lvl>
    <w:lvl w:ilvl="4" w:tentative="0">
      <w:start w:val="0"/>
      <w:numFmt w:val="bullet"/>
      <w:lvlText w:val="•"/>
      <w:lvlJc w:val="left"/>
      <w:pPr>
        <w:ind w:left="3857" w:hanging="776"/>
      </w:pPr>
      <w:rPr>
        <w:rFonts w:hint="default"/>
        <w:lang w:val="en-US" w:eastAsia="zh-CN" w:bidi="ar-SA"/>
      </w:rPr>
    </w:lvl>
    <w:lvl w:ilvl="5" w:tentative="0">
      <w:start w:val="0"/>
      <w:numFmt w:val="bullet"/>
      <w:lvlText w:val="•"/>
      <w:lvlJc w:val="left"/>
      <w:pPr>
        <w:ind w:left="4986" w:hanging="776"/>
      </w:pPr>
      <w:rPr>
        <w:rFonts w:hint="default"/>
        <w:lang w:val="en-US" w:eastAsia="zh-CN" w:bidi="ar-SA"/>
      </w:rPr>
    </w:lvl>
    <w:lvl w:ilvl="6" w:tentative="0">
      <w:start w:val="0"/>
      <w:numFmt w:val="bullet"/>
      <w:lvlText w:val="•"/>
      <w:lvlJc w:val="left"/>
      <w:pPr>
        <w:ind w:left="6115" w:hanging="776"/>
      </w:pPr>
      <w:rPr>
        <w:rFonts w:hint="default"/>
        <w:lang w:val="en-US" w:eastAsia="zh-CN" w:bidi="ar-SA"/>
      </w:rPr>
    </w:lvl>
    <w:lvl w:ilvl="7" w:tentative="0">
      <w:start w:val="0"/>
      <w:numFmt w:val="bullet"/>
      <w:lvlText w:val="•"/>
      <w:lvlJc w:val="left"/>
      <w:pPr>
        <w:ind w:left="7244" w:hanging="776"/>
      </w:pPr>
      <w:rPr>
        <w:rFonts w:hint="default"/>
        <w:lang w:val="en-US" w:eastAsia="zh-CN" w:bidi="ar-SA"/>
      </w:rPr>
    </w:lvl>
    <w:lvl w:ilvl="8" w:tentative="0">
      <w:start w:val="0"/>
      <w:numFmt w:val="bullet"/>
      <w:lvlText w:val="•"/>
      <w:lvlJc w:val="left"/>
      <w:pPr>
        <w:ind w:left="8373" w:hanging="776"/>
      </w:pPr>
      <w:rPr>
        <w:rFonts w:hint="default"/>
        <w:lang w:val="en-US" w:eastAsia="zh-CN" w:bidi="ar-SA"/>
      </w:rPr>
    </w:lvl>
  </w:abstractNum>
  <w:abstractNum w:abstractNumId="11">
    <w:nsid w:val="4C1BAE26"/>
    <w:multiLevelType w:val="multilevel"/>
    <w:tmpl w:val="4C1BAE26"/>
    <w:lvl w:ilvl="0" w:tentative="0">
      <w:start w:val="1"/>
      <w:numFmt w:val="decimal"/>
      <w:lvlText w:val="%1."/>
      <w:lvlJc w:val="left"/>
      <w:pPr>
        <w:ind w:left="1338" w:hanging="310"/>
        <w:jc w:val="left"/>
      </w:pPr>
      <w:rPr>
        <w:rFonts w:hint="default" w:ascii="Times New Roman" w:hAnsi="Times New Roman" w:eastAsia="Times New Roman" w:cs="Times New Roman"/>
        <w:b w:val="0"/>
        <w:bCs w:val="0"/>
        <w:i w:val="0"/>
        <w:iCs w:val="0"/>
        <w:spacing w:val="-31"/>
        <w:w w:val="100"/>
        <w:sz w:val="40"/>
        <w:szCs w:val="40"/>
        <w:lang w:val="en-US" w:eastAsia="zh-CN" w:bidi="ar-SA"/>
      </w:rPr>
    </w:lvl>
    <w:lvl w:ilvl="1" w:tentative="0">
      <w:start w:val="1"/>
      <w:numFmt w:val="decimal"/>
      <w:lvlText w:val="%1.%2."/>
      <w:lvlJc w:val="left"/>
      <w:pPr>
        <w:ind w:left="1432" w:hanging="480"/>
        <w:jc w:val="left"/>
      </w:pPr>
      <w:rPr>
        <w:rFonts w:hint="default" w:ascii="Times New Roman" w:hAnsi="Times New Roman" w:eastAsia="Times New Roman" w:cs="Times New Roman"/>
        <w:b w:val="0"/>
        <w:bCs w:val="0"/>
        <w:i w:val="0"/>
        <w:iCs w:val="0"/>
        <w:spacing w:val="-21"/>
        <w:w w:val="100"/>
        <w:sz w:val="30"/>
        <w:szCs w:val="30"/>
        <w:lang w:val="en-US" w:eastAsia="zh-CN" w:bidi="ar-SA"/>
      </w:rPr>
    </w:lvl>
    <w:lvl w:ilvl="2" w:tentative="0">
      <w:start w:val="0"/>
      <w:numFmt w:val="bullet"/>
      <w:lvlText w:val="•"/>
      <w:lvlJc w:val="left"/>
      <w:pPr>
        <w:ind w:left="2461" w:hanging="480"/>
      </w:pPr>
      <w:rPr>
        <w:rFonts w:hint="default"/>
        <w:lang w:val="en-US" w:eastAsia="zh-CN" w:bidi="ar-SA"/>
      </w:rPr>
    </w:lvl>
    <w:lvl w:ilvl="3" w:tentative="0">
      <w:start w:val="0"/>
      <w:numFmt w:val="bullet"/>
      <w:lvlText w:val="•"/>
      <w:lvlJc w:val="left"/>
      <w:pPr>
        <w:ind w:left="3482" w:hanging="480"/>
      </w:pPr>
      <w:rPr>
        <w:rFonts w:hint="default"/>
        <w:lang w:val="en-US" w:eastAsia="zh-CN" w:bidi="ar-SA"/>
      </w:rPr>
    </w:lvl>
    <w:lvl w:ilvl="4" w:tentative="0">
      <w:start w:val="0"/>
      <w:numFmt w:val="bullet"/>
      <w:lvlText w:val="•"/>
      <w:lvlJc w:val="left"/>
      <w:pPr>
        <w:ind w:left="4503" w:hanging="480"/>
      </w:pPr>
      <w:rPr>
        <w:rFonts w:hint="default"/>
        <w:lang w:val="en-US" w:eastAsia="zh-CN" w:bidi="ar-SA"/>
      </w:rPr>
    </w:lvl>
    <w:lvl w:ilvl="5" w:tentative="0">
      <w:start w:val="0"/>
      <w:numFmt w:val="bullet"/>
      <w:lvlText w:val="•"/>
      <w:lvlJc w:val="left"/>
      <w:pPr>
        <w:ind w:left="5524" w:hanging="480"/>
      </w:pPr>
      <w:rPr>
        <w:rFonts w:hint="default"/>
        <w:lang w:val="en-US" w:eastAsia="zh-CN" w:bidi="ar-SA"/>
      </w:rPr>
    </w:lvl>
    <w:lvl w:ilvl="6" w:tentative="0">
      <w:start w:val="0"/>
      <w:numFmt w:val="bullet"/>
      <w:lvlText w:val="•"/>
      <w:lvlJc w:val="left"/>
      <w:pPr>
        <w:ind w:left="6546" w:hanging="480"/>
      </w:pPr>
      <w:rPr>
        <w:rFonts w:hint="default"/>
        <w:lang w:val="en-US" w:eastAsia="zh-CN" w:bidi="ar-SA"/>
      </w:rPr>
    </w:lvl>
    <w:lvl w:ilvl="7" w:tentative="0">
      <w:start w:val="0"/>
      <w:numFmt w:val="bullet"/>
      <w:lvlText w:val="•"/>
      <w:lvlJc w:val="left"/>
      <w:pPr>
        <w:ind w:left="7567" w:hanging="480"/>
      </w:pPr>
      <w:rPr>
        <w:rFonts w:hint="default"/>
        <w:lang w:val="en-US" w:eastAsia="zh-CN" w:bidi="ar-SA"/>
      </w:rPr>
    </w:lvl>
    <w:lvl w:ilvl="8" w:tentative="0">
      <w:start w:val="0"/>
      <w:numFmt w:val="bullet"/>
      <w:lvlText w:val="•"/>
      <w:lvlJc w:val="left"/>
      <w:pPr>
        <w:ind w:left="8588" w:hanging="480"/>
      </w:pPr>
      <w:rPr>
        <w:rFonts w:hint="default"/>
        <w:lang w:val="en-US" w:eastAsia="zh-CN" w:bidi="ar-SA"/>
      </w:rPr>
    </w:lvl>
  </w:abstractNum>
  <w:abstractNum w:abstractNumId="12">
    <w:nsid w:val="4D4DC07F"/>
    <w:multiLevelType w:val="multilevel"/>
    <w:tmpl w:val="4D4DC07F"/>
    <w:lvl w:ilvl="0" w:tentative="0">
      <w:start w:val="1"/>
      <w:numFmt w:val="decimal"/>
      <w:lvlText w:val="（%1）"/>
      <w:lvlJc w:val="left"/>
      <w:pPr>
        <w:ind w:left="949" w:hanging="745"/>
        <w:jc w:val="left"/>
      </w:pPr>
      <w:rPr>
        <w:rFonts w:hint="default" w:ascii="宋体" w:hAnsi="宋体" w:eastAsia="宋体" w:cs="宋体"/>
        <w:b w:val="0"/>
        <w:bCs w:val="0"/>
        <w:i w:val="0"/>
        <w:iCs w:val="0"/>
        <w:spacing w:val="-4"/>
        <w:w w:val="100"/>
        <w:sz w:val="28"/>
        <w:szCs w:val="28"/>
        <w:lang w:val="en-US" w:eastAsia="zh-CN" w:bidi="ar-SA"/>
      </w:rPr>
    </w:lvl>
    <w:lvl w:ilvl="1" w:tentative="0">
      <w:start w:val="0"/>
      <w:numFmt w:val="bullet"/>
      <w:lvlText w:val="•"/>
      <w:lvlJc w:val="left"/>
      <w:pPr>
        <w:ind w:left="1909" w:hanging="745"/>
      </w:pPr>
      <w:rPr>
        <w:rFonts w:hint="default"/>
        <w:lang w:val="en-US" w:eastAsia="zh-CN" w:bidi="ar-SA"/>
      </w:rPr>
    </w:lvl>
    <w:lvl w:ilvl="2" w:tentative="0">
      <w:start w:val="0"/>
      <w:numFmt w:val="bullet"/>
      <w:lvlText w:val="•"/>
      <w:lvlJc w:val="left"/>
      <w:pPr>
        <w:ind w:left="2878" w:hanging="745"/>
      </w:pPr>
      <w:rPr>
        <w:rFonts w:hint="default"/>
        <w:lang w:val="en-US" w:eastAsia="zh-CN" w:bidi="ar-SA"/>
      </w:rPr>
    </w:lvl>
    <w:lvl w:ilvl="3" w:tentative="0">
      <w:start w:val="0"/>
      <w:numFmt w:val="bullet"/>
      <w:lvlText w:val="•"/>
      <w:lvlJc w:val="left"/>
      <w:pPr>
        <w:ind w:left="3847" w:hanging="745"/>
      </w:pPr>
      <w:rPr>
        <w:rFonts w:hint="default"/>
        <w:lang w:val="en-US" w:eastAsia="zh-CN" w:bidi="ar-SA"/>
      </w:rPr>
    </w:lvl>
    <w:lvl w:ilvl="4" w:tentative="0">
      <w:start w:val="0"/>
      <w:numFmt w:val="bullet"/>
      <w:lvlText w:val="•"/>
      <w:lvlJc w:val="left"/>
      <w:pPr>
        <w:ind w:left="4816" w:hanging="745"/>
      </w:pPr>
      <w:rPr>
        <w:rFonts w:hint="default"/>
        <w:lang w:val="en-US" w:eastAsia="zh-CN" w:bidi="ar-SA"/>
      </w:rPr>
    </w:lvl>
    <w:lvl w:ilvl="5" w:tentative="0">
      <w:start w:val="0"/>
      <w:numFmt w:val="bullet"/>
      <w:lvlText w:val="•"/>
      <w:lvlJc w:val="left"/>
      <w:pPr>
        <w:ind w:left="5785" w:hanging="745"/>
      </w:pPr>
      <w:rPr>
        <w:rFonts w:hint="default"/>
        <w:lang w:val="en-US" w:eastAsia="zh-CN" w:bidi="ar-SA"/>
      </w:rPr>
    </w:lvl>
    <w:lvl w:ilvl="6" w:tentative="0">
      <w:start w:val="0"/>
      <w:numFmt w:val="bullet"/>
      <w:lvlText w:val="•"/>
      <w:lvlJc w:val="left"/>
      <w:pPr>
        <w:ind w:left="6754" w:hanging="745"/>
      </w:pPr>
      <w:rPr>
        <w:rFonts w:hint="default"/>
        <w:lang w:val="en-US" w:eastAsia="zh-CN" w:bidi="ar-SA"/>
      </w:rPr>
    </w:lvl>
    <w:lvl w:ilvl="7" w:tentative="0">
      <w:start w:val="0"/>
      <w:numFmt w:val="bullet"/>
      <w:lvlText w:val="•"/>
      <w:lvlJc w:val="left"/>
      <w:pPr>
        <w:ind w:left="7723" w:hanging="745"/>
      </w:pPr>
      <w:rPr>
        <w:rFonts w:hint="default"/>
        <w:lang w:val="en-US" w:eastAsia="zh-CN" w:bidi="ar-SA"/>
      </w:rPr>
    </w:lvl>
    <w:lvl w:ilvl="8" w:tentative="0">
      <w:start w:val="0"/>
      <w:numFmt w:val="bullet"/>
      <w:lvlText w:val="•"/>
      <w:lvlJc w:val="left"/>
      <w:pPr>
        <w:ind w:left="8692" w:hanging="745"/>
      </w:pPr>
      <w:rPr>
        <w:rFonts w:hint="default"/>
        <w:lang w:val="en-US" w:eastAsia="zh-CN" w:bidi="ar-SA"/>
      </w:rPr>
    </w:lvl>
  </w:abstractNum>
  <w:abstractNum w:abstractNumId="13">
    <w:nsid w:val="59ADCABA"/>
    <w:multiLevelType w:val="multilevel"/>
    <w:tmpl w:val="59ADCABA"/>
    <w:lvl w:ilvl="0" w:tentative="0">
      <w:start w:val="3"/>
      <w:numFmt w:val="decimal"/>
      <w:lvlText w:val="%1"/>
      <w:lvlJc w:val="left"/>
      <w:pPr>
        <w:ind w:left="1357" w:hanging="540"/>
        <w:jc w:val="left"/>
      </w:pPr>
      <w:rPr>
        <w:rFonts w:hint="default"/>
        <w:lang w:val="en-US" w:eastAsia="zh-CN" w:bidi="ar-SA"/>
      </w:rPr>
    </w:lvl>
    <w:lvl w:ilvl="1" w:tentative="0">
      <w:start w:val="1"/>
      <w:numFmt w:val="decimal"/>
      <w:lvlText w:val="%1.%2."/>
      <w:lvlJc w:val="left"/>
      <w:pPr>
        <w:ind w:left="1357" w:hanging="540"/>
        <w:jc w:val="left"/>
      </w:pPr>
      <w:rPr>
        <w:rFonts w:hint="default" w:ascii="Times New Roman" w:hAnsi="Times New Roman" w:eastAsia="Times New Roman" w:cs="Times New Roman"/>
        <w:b w:val="0"/>
        <w:bCs w:val="0"/>
        <w:i w:val="0"/>
        <w:iCs w:val="0"/>
        <w:spacing w:val="-8"/>
        <w:w w:val="100"/>
        <w:sz w:val="30"/>
        <w:szCs w:val="30"/>
        <w:lang w:val="en-US" w:eastAsia="zh-CN" w:bidi="ar-SA"/>
      </w:rPr>
    </w:lvl>
    <w:lvl w:ilvl="2" w:tentative="0">
      <w:start w:val="1"/>
      <w:numFmt w:val="decimal"/>
      <w:lvlText w:val="%1.%2.%3."/>
      <w:lvlJc w:val="left"/>
      <w:pPr>
        <w:ind w:left="1782" w:hanging="708"/>
        <w:jc w:val="left"/>
      </w:pPr>
      <w:rPr>
        <w:rFonts w:hint="default" w:ascii="Times New Roman" w:hAnsi="Times New Roman" w:eastAsia="Times New Roman" w:cs="Times New Roman"/>
        <w:b w:val="0"/>
        <w:bCs w:val="0"/>
        <w:i w:val="0"/>
        <w:iCs w:val="0"/>
        <w:spacing w:val="-6"/>
        <w:w w:val="100"/>
        <w:sz w:val="30"/>
        <w:szCs w:val="30"/>
        <w:lang w:val="en-US" w:eastAsia="zh-CN" w:bidi="ar-SA"/>
      </w:rPr>
    </w:lvl>
    <w:lvl w:ilvl="3" w:tentative="0">
      <w:start w:val="0"/>
      <w:numFmt w:val="bullet"/>
      <w:lvlText w:val="•"/>
      <w:lvlJc w:val="left"/>
      <w:pPr>
        <w:ind w:left="3746" w:hanging="708"/>
      </w:pPr>
      <w:rPr>
        <w:rFonts w:hint="default"/>
        <w:lang w:val="en-US" w:eastAsia="zh-CN" w:bidi="ar-SA"/>
      </w:rPr>
    </w:lvl>
    <w:lvl w:ilvl="4" w:tentative="0">
      <w:start w:val="0"/>
      <w:numFmt w:val="bullet"/>
      <w:lvlText w:val="•"/>
      <w:lvlJc w:val="left"/>
      <w:pPr>
        <w:ind w:left="4730" w:hanging="708"/>
      </w:pPr>
      <w:rPr>
        <w:rFonts w:hint="default"/>
        <w:lang w:val="en-US" w:eastAsia="zh-CN" w:bidi="ar-SA"/>
      </w:rPr>
    </w:lvl>
    <w:lvl w:ilvl="5" w:tentative="0">
      <w:start w:val="0"/>
      <w:numFmt w:val="bullet"/>
      <w:lvlText w:val="•"/>
      <w:lvlJc w:val="left"/>
      <w:pPr>
        <w:ind w:left="5713" w:hanging="708"/>
      </w:pPr>
      <w:rPr>
        <w:rFonts w:hint="default"/>
        <w:lang w:val="en-US" w:eastAsia="zh-CN" w:bidi="ar-SA"/>
      </w:rPr>
    </w:lvl>
    <w:lvl w:ilvl="6" w:tentative="0">
      <w:start w:val="0"/>
      <w:numFmt w:val="bullet"/>
      <w:lvlText w:val="•"/>
      <w:lvlJc w:val="left"/>
      <w:pPr>
        <w:ind w:left="6697" w:hanging="708"/>
      </w:pPr>
      <w:rPr>
        <w:rFonts w:hint="default"/>
        <w:lang w:val="en-US" w:eastAsia="zh-CN" w:bidi="ar-SA"/>
      </w:rPr>
    </w:lvl>
    <w:lvl w:ilvl="7" w:tentative="0">
      <w:start w:val="0"/>
      <w:numFmt w:val="bullet"/>
      <w:lvlText w:val="•"/>
      <w:lvlJc w:val="left"/>
      <w:pPr>
        <w:ind w:left="7680" w:hanging="708"/>
      </w:pPr>
      <w:rPr>
        <w:rFonts w:hint="default"/>
        <w:lang w:val="en-US" w:eastAsia="zh-CN" w:bidi="ar-SA"/>
      </w:rPr>
    </w:lvl>
    <w:lvl w:ilvl="8" w:tentative="0">
      <w:start w:val="0"/>
      <w:numFmt w:val="bullet"/>
      <w:lvlText w:val="•"/>
      <w:lvlJc w:val="left"/>
      <w:pPr>
        <w:ind w:left="8664" w:hanging="708"/>
      </w:pPr>
      <w:rPr>
        <w:rFonts w:hint="default"/>
        <w:lang w:val="en-US" w:eastAsia="zh-CN" w:bidi="ar-SA"/>
      </w:rPr>
    </w:lvl>
  </w:abstractNum>
  <w:abstractNum w:abstractNumId="14">
    <w:nsid w:val="5A241D34"/>
    <w:multiLevelType w:val="multilevel"/>
    <w:tmpl w:val="5A241D34"/>
    <w:lvl w:ilvl="0" w:tentative="0">
      <w:start w:val="2"/>
      <w:numFmt w:val="decimal"/>
      <w:lvlText w:val="%1"/>
      <w:lvlJc w:val="left"/>
      <w:pPr>
        <w:ind w:left="940" w:hanging="682"/>
        <w:jc w:val="left"/>
      </w:pPr>
      <w:rPr>
        <w:rFonts w:hint="default"/>
        <w:lang w:val="en-US" w:eastAsia="zh-CN" w:bidi="ar-SA"/>
      </w:rPr>
    </w:lvl>
    <w:lvl w:ilvl="1" w:tentative="0">
      <w:start w:val="2"/>
      <w:numFmt w:val="decimal"/>
      <w:lvlText w:val="%1.%2."/>
      <w:lvlJc w:val="left"/>
      <w:pPr>
        <w:ind w:left="940" w:hanging="682"/>
        <w:jc w:val="left"/>
      </w:pPr>
      <w:rPr>
        <w:rFonts w:hint="default" w:ascii="Times New Roman" w:hAnsi="Times New Roman" w:eastAsia="Times New Roman" w:cs="Times New Roman"/>
        <w:b w:val="0"/>
        <w:bCs w:val="0"/>
        <w:i w:val="0"/>
        <w:iCs w:val="0"/>
        <w:spacing w:val="-1"/>
        <w:w w:val="100"/>
        <w:sz w:val="30"/>
        <w:szCs w:val="30"/>
        <w:lang w:val="en-US" w:eastAsia="zh-CN" w:bidi="ar-SA"/>
      </w:rPr>
    </w:lvl>
    <w:lvl w:ilvl="2" w:tentative="0">
      <w:start w:val="2"/>
      <w:numFmt w:val="decimal"/>
      <w:lvlText w:val="%1.%2.%3"/>
      <w:lvlJc w:val="left"/>
      <w:pPr>
        <w:ind w:left="817" w:hanging="927"/>
        <w:jc w:val="left"/>
      </w:pPr>
      <w:rPr>
        <w:rFonts w:hint="default" w:ascii="Times New Roman" w:hAnsi="Times New Roman" w:eastAsia="Times New Roman" w:cs="Times New Roman"/>
        <w:b w:val="0"/>
        <w:bCs w:val="0"/>
        <w:i w:val="0"/>
        <w:iCs w:val="0"/>
        <w:spacing w:val="0"/>
        <w:w w:val="100"/>
        <w:sz w:val="30"/>
        <w:szCs w:val="30"/>
        <w:lang w:val="en-US" w:eastAsia="zh-CN" w:bidi="ar-SA"/>
      </w:rPr>
    </w:lvl>
    <w:lvl w:ilvl="3" w:tentative="0">
      <w:start w:val="0"/>
      <w:numFmt w:val="bullet"/>
      <w:lvlText w:val="•"/>
      <w:lvlJc w:val="left"/>
      <w:pPr>
        <w:ind w:left="3093" w:hanging="927"/>
      </w:pPr>
      <w:rPr>
        <w:rFonts w:hint="default"/>
        <w:lang w:val="en-US" w:eastAsia="zh-CN" w:bidi="ar-SA"/>
      </w:rPr>
    </w:lvl>
    <w:lvl w:ilvl="4" w:tentative="0">
      <w:start w:val="0"/>
      <w:numFmt w:val="bullet"/>
      <w:lvlText w:val="•"/>
      <w:lvlJc w:val="left"/>
      <w:pPr>
        <w:ind w:left="4170" w:hanging="927"/>
      </w:pPr>
      <w:rPr>
        <w:rFonts w:hint="default"/>
        <w:lang w:val="en-US" w:eastAsia="zh-CN" w:bidi="ar-SA"/>
      </w:rPr>
    </w:lvl>
    <w:lvl w:ilvl="5" w:tentative="0">
      <w:start w:val="0"/>
      <w:numFmt w:val="bullet"/>
      <w:lvlText w:val="•"/>
      <w:lvlJc w:val="left"/>
      <w:pPr>
        <w:ind w:left="5247" w:hanging="927"/>
      </w:pPr>
      <w:rPr>
        <w:rFonts w:hint="default"/>
        <w:lang w:val="en-US" w:eastAsia="zh-CN" w:bidi="ar-SA"/>
      </w:rPr>
    </w:lvl>
    <w:lvl w:ilvl="6" w:tentative="0">
      <w:start w:val="0"/>
      <w:numFmt w:val="bullet"/>
      <w:lvlText w:val="•"/>
      <w:lvlJc w:val="left"/>
      <w:pPr>
        <w:ind w:left="6323" w:hanging="927"/>
      </w:pPr>
      <w:rPr>
        <w:rFonts w:hint="default"/>
        <w:lang w:val="en-US" w:eastAsia="zh-CN" w:bidi="ar-SA"/>
      </w:rPr>
    </w:lvl>
    <w:lvl w:ilvl="7" w:tentative="0">
      <w:start w:val="0"/>
      <w:numFmt w:val="bullet"/>
      <w:lvlText w:val="•"/>
      <w:lvlJc w:val="left"/>
      <w:pPr>
        <w:ind w:left="7400" w:hanging="927"/>
      </w:pPr>
      <w:rPr>
        <w:rFonts w:hint="default"/>
        <w:lang w:val="en-US" w:eastAsia="zh-CN" w:bidi="ar-SA"/>
      </w:rPr>
    </w:lvl>
    <w:lvl w:ilvl="8" w:tentative="0">
      <w:start w:val="0"/>
      <w:numFmt w:val="bullet"/>
      <w:lvlText w:val="•"/>
      <w:lvlJc w:val="left"/>
      <w:pPr>
        <w:ind w:left="8477" w:hanging="927"/>
      </w:pPr>
      <w:rPr>
        <w:rFonts w:hint="default"/>
        <w:lang w:val="en-US" w:eastAsia="zh-CN" w:bidi="ar-SA"/>
      </w:rPr>
    </w:lvl>
  </w:abstractNum>
  <w:abstractNum w:abstractNumId="15">
    <w:nsid w:val="60382F6E"/>
    <w:multiLevelType w:val="multilevel"/>
    <w:tmpl w:val="60382F6E"/>
    <w:lvl w:ilvl="0" w:tentative="0">
      <w:start w:val="1"/>
      <w:numFmt w:val="decimal"/>
      <w:lvlText w:val="%1"/>
      <w:lvlJc w:val="left"/>
      <w:pPr>
        <w:ind w:left="1607" w:hanging="658"/>
        <w:jc w:val="left"/>
      </w:pPr>
      <w:rPr>
        <w:rFonts w:hint="default"/>
        <w:lang w:val="en-US" w:eastAsia="zh-CN" w:bidi="ar-SA"/>
      </w:rPr>
    </w:lvl>
    <w:lvl w:ilvl="1" w:tentative="0">
      <w:start w:val="3"/>
      <w:numFmt w:val="decimal"/>
      <w:lvlText w:val="%1.%2."/>
      <w:lvlJc w:val="left"/>
      <w:pPr>
        <w:ind w:left="1607" w:hanging="658"/>
        <w:jc w:val="left"/>
      </w:pPr>
      <w:rPr>
        <w:rFonts w:hint="default" w:ascii="Times New Roman" w:hAnsi="Times New Roman" w:eastAsia="Times New Roman" w:cs="Times New Roman"/>
        <w:b w:val="0"/>
        <w:bCs w:val="0"/>
        <w:i w:val="0"/>
        <w:iCs w:val="0"/>
        <w:spacing w:val="-3"/>
        <w:w w:val="100"/>
        <w:sz w:val="30"/>
        <w:szCs w:val="30"/>
        <w:lang w:val="en-US" w:eastAsia="zh-CN" w:bidi="ar-SA"/>
      </w:rPr>
    </w:lvl>
    <w:lvl w:ilvl="2" w:tentative="0">
      <w:start w:val="2"/>
      <w:numFmt w:val="decimal"/>
      <w:lvlText w:val="%1.%2.%3"/>
      <w:lvlJc w:val="left"/>
      <w:pPr>
        <w:ind w:left="808" w:hanging="768"/>
        <w:jc w:val="left"/>
      </w:pPr>
      <w:rPr>
        <w:rFonts w:hint="default" w:ascii="Times New Roman" w:hAnsi="Times New Roman" w:eastAsia="Times New Roman" w:cs="Times New Roman"/>
        <w:b w:val="0"/>
        <w:bCs w:val="0"/>
        <w:i w:val="0"/>
        <w:iCs w:val="0"/>
        <w:spacing w:val="-8"/>
        <w:w w:val="100"/>
        <w:sz w:val="30"/>
        <w:szCs w:val="30"/>
        <w:lang w:val="en-US" w:eastAsia="zh-CN" w:bidi="ar-SA"/>
      </w:rPr>
    </w:lvl>
    <w:lvl w:ilvl="3" w:tentative="0">
      <w:start w:val="0"/>
      <w:numFmt w:val="bullet"/>
      <w:lvlText w:val="•"/>
      <w:lvlJc w:val="left"/>
      <w:pPr>
        <w:ind w:left="3606" w:hanging="768"/>
      </w:pPr>
      <w:rPr>
        <w:rFonts w:hint="default"/>
        <w:lang w:val="en-US" w:eastAsia="zh-CN" w:bidi="ar-SA"/>
      </w:rPr>
    </w:lvl>
    <w:lvl w:ilvl="4" w:tentative="0">
      <w:start w:val="0"/>
      <w:numFmt w:val="bullet"/>
      <w:lvlText w:val="•"/>
      <w:lvlJc w:val="left"/>
      <w:pPr>
        <w:ind w:left="4610" w:hanging="768"/>
      </w:pPr>
      <w:rPr>
        <w:rFonts w:hint="default"/>
        <w:lang w:val="en-US" w:eastAsia="zh-CN" w:bidi="ar-SA"/>
      </w:rPr>
    </w:lvl>
    <w:lvl w:ilvl="5" w:tentative="0">
      <w:start w:val="0"/>
      <w:numFmt w:val="bullet"/>
      <w:lvlText w:val="•"/>
      <w:lvlJc w:val="left"/>
      <w:pPr>
        <w:ind w:left="5613" w:hanging="768"/>
      </w:pPr>
      <w:rPr>
        <w:rFonts w:hint="default"/>
        <w:lang w:val="en-US" w:eastAsia="zh-CN" w:bidi="ar-SA"/>
      </w:rPr>
    </w:lvl>
    <w:lvl w:ilvl="6" w:tentative="0">
      <w:start w:val="0"/>
      <w:numFmt w:val="bullet"/>
      <w:lvlText w:val="•"/>
      <w:lvlJc w:val="left"/>
      <w:pPr>
        <w:ind w:left="6617" w:hanging="768"/>
      </w:pPr>
      <w:rPr>
        <w:rFonts w:hint="default"/>
        <w:lang w:val="en-US" w:eastAsia="zh-CN" w:bidi="ar-SA"/>
      </w:rPr>
    </w:lvl>
    <w:lvl w:ilvl="7" w:tentative="0">
      <w:start w:val="0"/>
      <w:numFmt w:val="bullet"/>
      <w:lvlText w:val="•"/>
      <w:lvlJc w:val="left"/>
      <w:pPr>
        <w:ind w:left="7620" w:hanging="768"/>
      </w:pPr>
      <w:rPr>
        <w:rFonts w:hint="default"/>
        <w:lang w:val="en-US" w:eastAsia="zh-CN" w:bidi="ar-SA"/>
      </w:rPr>
    </w:lvl>
    <w:lvl w:ilvl="8" w:tentative="0">
      <w:start w:val="0"/>
      <w:numFmt w:val="bullet"/>
      <w:lvlText w:val="•"/>
      <w:lvlJc w:val="left"/>
      <w:pPr>
        <w:ind w:left="8624" w:hanging="768"/>
      </w:pPr>
      <w:rPr>
        <w:rFonts w:hint="default"/>
        <w:lang w:val="en-US" w:eastAsia="zh-CN" w:bidi="ar-SA"/>
      </w:rPr>
    </w:lvl>
  </w:abstractNum>
  <w:abstractNum w:abstractNumId="16">
    <w:nsid w:val="72183CF9"/>
    <w:multiLevelType w:val="multilevel"/>
    <w:tmpl w:val="72183CF9"/>
    <w:lvl w:ilvl="0" w:tentative="0">
      <w:start w:val="1"/>
      <w:numFmt w:val="decimal"/>
      <w:lvlText w:val="%1."/>
      <w:lvlJc w:val="left"/>
      <w:pPr>
        <w:ind w:left="1369" w:hanging="341"/>
        <w:jc w:val="left"/>
      </w:pPr>
      <w:rPr>
        <w:rFonts w:hint="default" w:ascii="Times New Roman" w:hAnsi="Times New Roman" w:eastAsia="Times New Roman" w:cs="Times New Roman"/>
        <w:b w:val="0"/>
        <w:bCs w:val="0"/>
        <w:i w:val="0"/>
        <w:iCs w:val="0"/>
        <w:spacing w:val="-19"/>
        <w:w w:val="100"/>
        <w:sz w:val="40"/>
        <w:szCs w:val="40"/>
        <w:lang w:val="en-US" w:eastAsia="zh-CN" w:bidi="ar-SA"/>
      </w:rPr>
    </w:lvl>
    <w:lvl w:ilvl="1" w:tentative="0">
      <w:start w:val="1"/>
      <w:numFmt w:val="decimal"/>
      <w:lvlText w:val="%1.%2."/>
      <w:lvlJc w:val="left"/>
      <w:pPr>
        <w:ind w:left="1501" w:hanging="550"/>
        <w:jc w:val="left"/>
      </w:pPr>
      <w:rPr>
        <w:rFonts w:hint="default" w:ascii="Times New Roman" w:hAnsi="Times New Roman" w:eastAsia="Times New Roman" w:cs="Times New Roman"/>
        <w:b w:val="0"/>
        <w:bCs w:val="0"/>
        <w:i w:val="0"/>
        <w:iCs w:val="0"/>
        <w:spacing w:val="-18"/>
        <w:w w:val="100"/>
        <w:sz w:val="30"/>
        <w:szCs w:val="30"/>
        <w:lang w:val="en-US" w:eastAsia="zh-CN" w:bidi="ar-SA"/>
      </w:rPr>
    </w:lvl>
    <w:lvl w:ilvl="2" w:tentative="0">
      <w:start w:val="1"/>
      <w:numFmt w:val="decimal"/>
      <w:lvlText w:val="%1.%2.%3."/>
      <w:lvlJc w:val="left"/>
      <w:pPr>
        <w:ind w:left="2008" w:hanging="802"/>
        <w:jc w:val="left"/>
      </w:pPr>
      <w:rPr>
        <w:rFonts w:hint="default" w:ascii="Times New Roman" w:hAnsi="Times New Roman" w:eastAsia="Times New Roman" w:cs="Times New Roman"/>
        <w:b w:val="0"/>
        <w:bCs w:val="0"/>
        <w:i w:val="0"/>
        <w:iCs w:val="0"/>
        <w:spacing w:val="-4"/>
        <w:w w:val="100"/>
        <w:sz w:val="30"/>
        <w:szCs w:val="30"/>
        <w:lang w:val="en-US" w:eastAsia="zh-CN" w:bidi="ar-SA"/>
      </w:rPr>
    </w:lvl>
    <w:lvl w:ilvl="3" w:tentative="0">
      <w:start w:val="0"/>
      <w:numFmt w:val="bullet"/>
      <w:lvlText w:val="•"/>
      <w:lvlJc w:val="left"/>
      <w:pPr>
        <w:ind w:left="3078" w:hanging="802"/>
      </w:pPr>
      <w:rPr>
        <w:rFonts w:hint="default"/>
        <w:lang w:val="en-US" w:eastAsia="zh-CN" w:bidi="ar-SA"/>
      </w:rPr>
    </w:lvl>
    <w:lvl w:ilvl="4" w:tentative="0">
      <w:start w:val="0"/>
      <w:numFmt w:val="bullet"/>
      <w:lvlText w:val="•"/>
      <w:lvlJc w:val="left"/>
      <w:pPr>
        <w:ind w:left="4157" w:hanging="802"/>
      </w:pPr>
      <w:rPr>
        <w:rFonts w:hint="default"/>
        <w:lang w:val="en-US" w:eastAsia="zh-CN" w:bidi="ar-SA"/>
      </w:rPr>
    </w:lvl>
    <w:lvl w:ilvl="5" w:tentative="0">
      <w:start w:val="0"/>
      <w:numFmt w:val="bullet"/>
      <w:lvlText w:val="•"/>
      <w:lvlJc w:val="left"/>
      <w:pPr>
        <w:ind w:left="5236" w:hanging="802"/>
      </w:pPr>
      <w:rPr>
        <w:rFonts w:hint="default"/>
        <w:lang w:val="en-US" w:eastAsia="zh-CN" w:bidi="ar-SA"/>
      </w:rPr>
    </w:lvl>
    <w:lvl w:ilvl="6" w:tentative="0">
      <w:start w:val="0"/>
      <w:numFmt w:val="bullet"/>
      <w:lvlText w:val="•"/>
      <w:lvlJc w:val="left"/>
      <w:pPr>
        <w:ind w:left="6315" w:hanging="802"/>
      </w:pPr>
      <w:rPr>
        <w:rFonts w:hint="default"/>
        <w:lang w:val="en-US" w:eastAsia="zh-CN" w:bidi="ar-SA"/>
      </w:rPr>
    </w:lvl>
    <w:lvl w:ilvl="7" w:tentative="0">
      <w:start w:val="0"/>
      <w:numFmt w:val="bullet"/>
      <w:lvlText w:val="•"/>
      <w:lvlJc w:val="left"/>
      <w:pPr>
        <w:ind w:left="7394" w:hanging="802"/>
      </w:pPr>
      <w:rPr>
        <w:rFonts w:hint="default"/>
        <w:lang w:val="en-US" w:eastAsia="zh-CN" w:bidi="ar-SA"/>
      </w:rPr>
    </w:lvl>
    <w:lvl w:ilvl="8" w:tentative="0">
      <w:start w:val="0"/>
      <w:numFmt w:val="bullet"/>
      <w:lvlText w:val="•"/>
      <w:lvlJc w:val="left"/>
      <w:pPr>
        <w:ind w:left="8473" w:hanging="802"/>
      </w:pPr>
      <w:rPr>
        <w:rFonts w:hint="default"/>
        <w:lang w:val="en-US" w:eastAsia="zh-CN" w:bidi="ar-SA"/>
      </w:rPr>
    </w:lvl>
  </w:abstractNum>
  <w:abstractNum w:abstractNumId="17">
    <w:nsid w:val="7C246926"/>
    <w:multiLevelType w:val="multilevel"/>
    <w:tmpl w:val="7C246926"/>
    <w:lvl w:ilvl="0" w:tentative="0">
      <w:start w:val="3"/>
      <w:numFmt w:val="decimal"/>
      <w:lvlText w:val="%1"/>
      <w:lvlJc w:val="left"/>
      <w:pPr>
        <w:ind w:left="793" w:hanging="682"/>
        <w:jc w:val="left"/>
      </w:pPr>
      <w:rPr>
        <w:rFonts w:hint="default"/>
        <w:lang w:val="en-US" w:eastAsia="zh-CN" w:bidi="ar-SA"/>
      </w:rPr>
    </w:lvl>
    <w:lvl w:ilvl="1" w:tentative="0">
      <w:start w:val="3"/>
      <w:numFmt w:val="decimal"/>
      <w:lvlText w:val="%1.%2."/>
      <w:lvlJc w:val="left"/>
      <w:pPr>
        <w:ind w:left="793" w:hanging="682"/>
        <w:jc w:val="left"/>
      </w:pPr>
      <w:rPr>
        <w:rFonts w:hint="default" w:ascii="Times New Roman" w:hAnsi="Times New Roman" w:eastAsia="Times New Roman" w:cs="Times New Roman"/>
        <w:b w:val="0"/>
        <w:bCs w:val="0"/>
        <w:i w:val="0"/>
        <w:iCs w:val="0"/>
        <w:spacing w:val="-1"/>
        <w:w w:val="100"/>
        <w:sz w:val="30"/>
        <w:szCs w:val="30"/>
        <w:lang w:val="en-US" w:eastAsia="zh-CN" w:bidi="ar-SA"/>
      </w:rPr>
    </w:lvl>
    <w:lvl w:ilvl="2" w:tentative="0">
      <w:start w:val="2"/>
      <w:numFmt w:val="decimal"/>
      <w:lvlText w:val="%1.%2.%3"/>
      <w:lvlJc w:val="left"/>
      <w:pPr>
        <w:ind w:left="1725" w:hanging="920"/>
        <w:jc w:val="left"/>
      </w:pPr>
      <w:rPr>
        <w:rFonts w:hint="default" w:ascii="Times New Roman" w:hAnsi="Times New Roman" w:eastAsia="Times New Roman" w:cs="Times New Roman"/>
        <w:b w:val="0"/>
        <w:bCs w:val="0"/>
        <w:i w:val="0"/>
        <w:iCs w:val="0"/>
        <w:spacing w:val="0"/>
        <w:w w:val="100"/>
        <w:sz w:val="30"/>
        <w:szCs w:val="30"/>
        <w:lang w:val="en-US" w:eastAsia="zh-CN" w:bidi="ar-SA"/>
      </w:rPr>
    </w:lvl>
    <w:lvl w:ilvl="3" w:tentative="0">
      <w:start w:val="0"/>
      <w:numFmt w:val="bullet"/>
      <w:lvlText w:val="•"/>
      <w:lvlJc w:val="left"/>
      <w:pPr>
        <w:ind w:left="3700" w:hanging="920"/>
      </w:pPr>
      <w:rPr>
        <w:rFonts w:hint="default"/>
        <w:lang w:val="en-US" w:eastAsia="zh-CN" w:bidi="ar-SA"/>
      </w:rPr>
    </w:lvl>
    <w:lvl w:ilvl="4" w:tentative="0">
      <w:start w:val="0"/>
      <w:numFmt w:val="bullet"/>
      <w:lvlText w:val="•"/>
      <w:lvlJc w:val="left"/>
      <w:pPr>
        <w:ind w:left="4690" w:hanging="920"/>
      </w:pPr>
      <w:rPr>
        <w:rFonts w:hint="default"/>
        <w:lang w:val="en-US" w:eastAsia="zh-CN" w:bidi="ar-SA"/>
      </w:rPr>
    </w:lvl>
    <w:lvl w:ilvl="5" w:tentative="0">
      <w:start w:val="0"/>
      <w:numFmt w:val="bullet"/>
      <w:lvlText w:val="•"/>
      <w:lvlJc w:val="left"/>
      <w:pPr>
        <w:ind w:left="5680" w:hanging="920"/>
      </w:pPr>
      <w:rPr>
        <w:rFonts w:hint="default"/>
        <w:lang w:val="en-US" w:eastAsia="zh-CN" w:bidi="ar-SA"/>
      </w:rPr>
    </w:lvl>
    <w:lvl w:ilvl="6" w:tentative="0">
      <w:start w:val="0"/>
      <w:numFmt w:val="bullet"/>
      <w:lvlText w:val="•"/>
      <w:lvlJc w:val="left"/>
      <w:pPr>
        <w:ind w:left="6670" w:hanging="920"/>
      </w:pPr>
      <w:rPr>
        <w:rFonts w:hint="default"/>
        <w:lang w:val="en-US" w:eastAsia="zh-CN" w:bidi="ar-SA"/>
      </w:rPr>
    </w:lvl>
    <w:lvl w:ilvl="7" w:tentative="0">
      <w:start w:val="0"/>
      <w:numFmt w:val="bullet"/>
      <w:lvlText w:val="•"/>
      <w:lvlJc w:val="left"/>
      <w:pPr>
        <w:ind w:left="7660" w:hanging="920"/>
      </w:pPr>
      <w:rPr>
        <w:rFonts w:hint="default"/>
        <w:lang w:val="en-US" w:eastAsia="zh-CN" w:bidi="ar-SA"/>
      </w:rPr>
    </w:lvl>
    <w:lvl w:ilvl="8" w:tentative="0">
      <w:start w:val="0"/>
      <w:numFmt w:val="bullet"/>
      <w:lvlText w:val="•"/>
      <w:lvlJc w:val="left"/>
      <w:pPr>
        <w:ind w:left="8650" w:hanging="920"/>
      </w:pPr>
      <w:rPr>
        <w:rFonts w:hint="default"/>
        <w:lang w:val="en-US" w:eastAsia="zh-CN" w:bidi="ar-SA"/>
      </w:rPr>
    </w:lvl>
  </w:abstractNum>
  <w:num w:numId="1">
    <w:abstractNumId w:val="6"/>
  </w:num>
  <w:num w:numId="2">
    <w:abstractNumId w:val="4"/>
  </w:num>
  <w:num w:numId="3">
    <w:abstractNumId w:val="13"/>
  </w:num>
  <w:num w:numId="4">
    <w:abstractNumId w:val="2"/>
  </w:num>
  <w:num w:numId="5">
    <w:abstractNumId w:val="16"/>
  </w:num>
  <w:num w:numId="6">
    <w:abstractNumId w:val="7"/>
  </w:num>
  <w:num w:numId="7">
    <w:abstractNumId w:val="0"/>
  </w:num>
  <w:num w:numId="8">
    <w:abstractNumId w:val="9"/>
  </w:num>
  <w:num w:numId="9">
    <w:abstractNumId w:val="14"/>
  </w:num>
  <w:num w:numId="10">
    <w:abstractNumId w:val="3"/>
  </w:num>
  <w:num w:numId="11">
    <w:abstractNumId w:val="12"/>
  </w:num>
  <w:num w:numId="12">
    <w:abstractNumId w:val="5"/>
  </w:num>
  <w:num w:numId="13">
    <w:abstractNumId w:val="11"/>
  </w:num>
  <w:num w:numId="14">
    <w:abstractNumId w:val="15"/>
  </w:num>
  <w:num w:numId="15">
    <w:abstractNumId w:val="8"/>
  </w:num>
  <w:num w:numId="16">
    <w:abstractNumId w:val="10"/>
  </w:num>
  <w:num w:numId="17">
    <w:abstractNumId w:val="1"/>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4"/>
  </w:compat>
  <w:rsids>
    <w:rsidRoot w:val="00783A0D"/>
    <w:rsid w:val="001778C8"/>
    <w:rsid w:val="0069390A"/>
    <w:rsid w:val="00783A0D"/>
    <w:rsid w:val="00783B91"/>
    <w:rsid w:val="08086A80"/>
    <w:rsid w:val="15401EE7"/>
    <w:rsid w:val="1FBF46AD"/>
    <w:rsid w:val="28DF7D2B"/>
    <w:rsid w:val="373A03C3"/>
    <w:rsid w:val="41F9311E"/>
    <w:rsid w:val="461B2B4A"/>
    <w:rsid w:val="4E2E31A1"/>
    <w:rsid w:val="5BFD0E7B"/>
    <w:rsid w:val="5D9B8E1E"/>
    <w:rsid w:val="62EA7322"/>
    <w:rsid w:val="63730513"/>
    <w:rsid w:val="68B94923"/>
    <w:rsid w:val="6D7E1058"/>
    <w:rsid w:val="6DA63570"/>
    <w:rsid w:val="70CC2054"/>
    <w:rsid w:val="786F3596"/>
    <w:rsid w:val="79075D91"/>
    <w:rsid w:val="7DD6B760"/>
    <w:rsid w:val="7F5E5300"/>
    <w:rsid w:val="7F7FFABE"/>
    <w:rsid w:val="AFB5EA80"/>
    <w:rsid w:val="CF5F1601"/>
    <w:rsid w:val="E52E52DF"/>
    <w:rsid w:val="ED5F0701"/>
    <w:rsid w:val="FF3CA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paragraph" w:styleId="2">
    <w:name w:val="heading 1"/>
    <w:basedOn w:val="1"/>
    <w:qFormat/>
    <w:uiPriority w:val="1"/>
    <w:pPr>
      <w:ind w:right="1253"/>
      <w:jc w:val="center"/>
      <w:outlineLvl w:val="0"/>
    </w:pPr>
    <w:rPr>
      <w:sz w:val="70"/>
      <w:szCs w:val="70"/>
    </w:rPr>
  </w:style>
  <w:style w:type="paragraph" w:styleId="3">
    <w:name w:val="heading 2"/>
    <w:basedOn w:val="1"/>
    <w:qFormat/>
    <w:uiPriority w:val="1"/>
    <w:pPr>
      <w:ind w:left="1368"/>
      <w:outlineLvl w:val="1"/>
    </w:pPr>
    <w:rPr>
      <w:sz w:val="40"/>
      <w:szCs w:val="40"/>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 w:val="30"/>
      <w:szCs w:val="30"/>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ind w:left="817" w:hanging="891"/>
    </w:pPr>
  </w:style>
  <w:style w:type="paragraph" w:customStyle="1" w:styleId="9">
    <w:name w:val="Table Paragraph"/>
    <w:basedOn w:val="1"/>
    <w:qFormat/>
    <w:uiPriority w:val="1"/>
  </w:style>
  <w:style w:type="paragraph" w:customStyle="1" w:styleId="10">
    <w:name w:val="Revision"/>
    <w:hidden/>
    <w:unhideWhenUsed/>
    <w:qFormat/>
    <w:uiPriority w:val="99"/>
    <w:rPr>
      <w:rFonts w:ascii="宋体" w:hAnsi="宋体" w:eastAsia="宋体" w:cs="宋体"/>
      <w:sz w:val="22"/>
      <w:szCs w:val="22"/>
      <w:lang w:val="en-US" w:eastAsia="zh-CN" w:bidi="ar-SA"/>
    </w:rPr>
  </w:style>
  <w:style w:type="character" w:customStyle="1" w:styleId="11">
    <w:name w:val="font01"/>
    <w:basedOn w:val="6"/>
    <w:qFormat/>
    <w:uiPriority w:val="0"/>
    <w:rPr>
      <w:rFonts w:hint="eastAsia" w:ascii="宋体" w:hAnsi="宋体" w:eastAsia="宋体" w:cs="宋体"/>
      <w:color w:val="000000"/>
      <w:sz w:val="22"/>
      <w:szCs w:val="22"/>
      <w:u w:val="none"/>
    </w:rPr>
  </w:style>
  <w:style w:type="character" w:customStyle="1" w:styleId="12">
    <w:name w:val="font11"/>
    <w:basedOn w:val="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5" Type="http://schemas.openxmlformats.org/officeDocument/2006/relationships/fontTable" Target="fontTable.xml"/><Relationship Id="rId34" Type="http://schemas.openxmlformats.org/officeDocument/2006/relationships/numbering" Target="numbering.xml"/><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41</Pages>
  <Words>7565</Words>
  <Characters>7920</Characters>
  <Lines>62</Lines>
  <Paragraphs>17</Paragraphs>
  <TotalTime>41</TotalTime>
  <ScaleCrop>false</ScaleCrop>
  <LinksUpToDate>false</LinksUpToDate>
  <CharactersWithSpaces>8192</CharactersWithSpaces>
  <Application>WPS Office_12.1.24709.24709_F1E327BC-269C-435d-A152-05C5408002CA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2026-03-30T13:09:00Z</dcterms:created>
  <dc:creator>vivianliu</dc:creator>
  <cp:lastModifiedBy>vousmevoyez</cp:lastModifiedBy>
  <dcterms:modified xsi:type="dcterms:W3CDTF">2026-04-29T13:46:24Z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2026-03-27T00:00:00Z</vt:filetime>
  </property>
  <property fmtid="{D5CDD505-2E9C-101B-9397-08002B2CF9AE}" pid="3" name="Creator">
    <vt:lpwstr>WPS 文字</vt:lpwstr>
  </property>
  <property fmtid="{D5CDD505-2E9C-101B-9397-08002B2CF9AE}" pid="4" name="LastSaved">
    <vt:filetime>2026-03-28T00:00:00Z</vt:filetime>
  </property>
  <property fmtid="{D5CDD505-2E9C-101B-9397-08002B2CF9AE}" pid="5" name="SourceModified">
    <vt:lpwstr>D:20260327172601+08'00'</vt:lpwstr>
  </property>
  <property fmtid="{D5CDD505-2E9C-101B-9397-08002B2CF9AE}" pid="6" name="KSOTemplateDocerSaveRecord">
    <vt:lpwstr>eyJoZGlkIjoiZWNhYzU4MTU0MDQwMzUwZTYzYmRmNWUwYzc0NDY0NDUiLCJ1c2VySWQiOiIxNTQ3MjU2MDkxIn0=</vt:lpwstr>
  </property>
  <property fmtid="{D5CDD505-2E9C-101B-9397-08002B2CF9AE}" pid="7" name="KSOProductBuildVer">
    <vt:lpwstr>2052-12.1.24709.24709</vt:lpwstr>
  </property>
  <property fmtid="{D5CDD505-2E9C-101B-9397-08002B2CF9AE}" pid="8" name="ICV">
    <vt:lpwstr>000DFD08D4C75EBF309BF169E0DC4AE8_43</vt:lpwstr>
  </property>
</Properties>
</file>